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9FF" w:rsidRDefault="00070649">
      <w:pPr>
        <w:pStyle w:val="Header"/>
        <w:jc w:val="right"/>
        <w:rPr>
          <w:rFonts w:ascii="Arial" w:hAnsi="Arial" w:cs="Arial"/>
        </w:rPr>
      </w:pPr>
      <w:r>
        <w:rPr>
          <w:rFonts w:ascii="Arial" w:hAnsi="Arial" w:cs="Arial"/>
          <w:noProof/>
          <w:lang w:eastAsia="es-AR"/>
        </w:rPr>
        <w:drawing>
          <wp:inline distT="0" distB="0" distL="0" distR="0">
            <wp:extent cx="1267560" cy="988560"/>
            <wp:effectExtent l="0" t="0" r="0" b="0"/>
            <wp:docPr id="1" name="gráfico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1267560" cy="988560"/>
                    </a:xfrm>
                    <a:prstGeom prst="rect">
                      <a:avLst/>
                    </a:prstGeom>
                    <a:solidFill>
                      <a:srgbClr val="FFFFFF"/>
                    </a:solidFill>
                    <a:ln>
                      <a:noFill/>
                      <a:prstDash/>
                    </a:ln>
                  </pic:spPr>
                </pic:pic>
              </a:graphicData>
            </a:graphic>
          </wp:inline>
        </w:drawing>
      </w:r>
    </w:p>
    <w:p w:rsidR="008719FF" w:rsidRDefault="008719FF">
      <w:pPr>
        <w:pStyle w:val="Header"/>
        <w:rPr>
          <w:rFonts w:ascii="Arial" w:hAnsi="Arial" w:cs="Arial"/>
        </w:rPr>
      </w:pPr>
    </w:p>
    <w:p w:rsidR="008719FF" w:rsidRDefault="008719FF">
      <w:pPr>
        <w:pStyle w:val="Heading2"/>
        <w:rPr>
          <w:rFonts w:ascii="Arial" w:hAnsi="Arial" w:cs="Arial"/>
          <w:szCs w:val="24"/>
          <w:lang w:val="es-ES"/>
        </w:rPr>
      </w:pPr>
    </w:p>
    <w:p w:rsidR="008719FF" w:rsidRDefault="008719FF">
      <w:pPr>
        <w:pStyle w:val="Heading2"/>
        <w:rPr>
          <w:rFonts w:ascii="Arial" w:hAnsi="Arial" w:cs="Arial"/>
          <w:bCs/>
          <w:iCs/>
          <w:szCs w:val="24"/>
          <w:u w:val="none"/>
        </w:rPr>
      </w:pPr>
    </w:p>
    <w:p w:rsidR="008719FF" w:rsidRDefault="00070649">
      <w:pPr>
        <w:pStyle w:val="Heading2"/>
      </w:pPr>
      <w:r>
        <w:rPr>
          <w:rFonts w:ascii="Garamond" w:hAnsi="Garamond" w:cs="Arial"/>
          <w:b w:val="0"/>
          <w:bCs/>
          <w:iCs/>
          <w:sz w:val="28"/>
          <w:szCs w:val="28"/>
          <w:u w:val="none"/>
        </w:rPr>
        <w:t>Trayecto de “Formación General”</w:t>
      </w:r>
    </w:p>
    <w:p w:rsidR="008719FF" w:rsidRDefault="008719FF">
      <w:pPr>
        <w:pStyle w:val="Standard"/>
        <w:jc w:val="center"/>
        <w:rPr>
          <w:rFonts w:ascii="Garamond" w:hAnsi="Garamond" w:cs="Arial"/>
          <w:b/>
          <w:iCs/>
        </w:rPr>
      </w:pPr>
    </w:p>
    <w:p w:rsidR="008719FF" w:rsidRDefault="00070649">
      <w:pPr>
        <w:pStyle w:val="Standard"/>
        <w:jc w:val="center"/>
        <w:rPr>
          <w:rFonts w:ascii="Garamond" w:hAnsi="Garamond" w:cs="Arial"/>
          <w:b/>
          <w:iCs/>
          <w:sz w:val="48"/>
          <w:szCs w:val="48"/>
        </w:rPr>
      </w:pPr>
      <w:r>
        <w:rPr>
          <w:rFonts w:ascii="Garamond" w:hAnsi="Garamond" w:cs="Arial"/>
          <w:b/>
          <w:iCs/>
          <w:sz w:val="48"/>
          <w:szCs w:val="48"/>
        </w:rPr>
        <w:t>DIDÁCTICA Y CURRÍCULUM</w:t>
      </w:r>
    </w:p>
    <w:p w:rsidR="008719FF" w:rsidRDefault="008719FF">
      <w:pPr>
        <w:pStyle w:val="Standard"/>
        <w:jc w:val="center"/>
        <w:rPr>
          <w:rFonts w:ascii="Garamond" w:hAnsi="Garamond" w:cs="Arial"/>
          <w:b/>
          <w:iCs/>
        </w:rPr>
      </w:pPr>
    </w:p>
    <w:p w:rsidR="008719FF" w:rsidRDefault="008719FF">
      <w:pPr>
        <w:pStyle w:val="Heading1"/>
        <w:rPr>
          <w:rFonts w:ascii="Garamond" w:hAnsi="Garamond"/>
          <w:sz w:val="24"/>
        </w:rPr>
      </w:pPr>
    </w:p>
    <w:p w:rsidR="008719FF" w:rsidRDefault="008719FF">
      <w:pPr>
        <w:pStyle w:val="Heading1"/>
        <w:rPr>
          <w:rFonts w:ascii="Garamond" w:hAnsi="Garamond"/>
          <w:sz w:val="24"/>
        </w:rPr>
      </w:pPr>
    </w:p>
    <w:p w:rsidR="008719FF" w:rsidRDefault="008719FF">
      <w:pPr>
        <w:pStyle w:val="Heading1"/>
        <w:rPr>
          <w:rFonts w:ascii="Garamond" w:hAnsi="Garamond"/>
          <w:sz w:val="24"/>
        </w:rPr>
      </w:pPr>
    </w:p>
    <w:p w:rsidR="008719FF" w:rsidRDefault="008719FF">
      <w:pPr>
        <w:pStyle w:val="Heading1"/>
        <w:rPr>
          <w:rFonts w:ascii="Garamond" w:hAnsi="Garamond"/>
          <w:sz w:val="24"/>
        </w:rPr>
      </w:pPr>
    </w:p>
    <w:p w:rsidR="008719FF" w:rsidRDefault="00070649">
      <w:pPr>
        <w:pStyle w:val="Standard"/>
        <w:spacing w:line="360" w:lineRule="auto"/>
        <w:jc w:val="both"/>
      </w:pPr>
      <w:r>
        <w:rPr>
          <w:rFonts w:ascii="Garamond" w:eastAsia="Arial Unicode MS" w:hAnsi="Garamond" w:cs="Arial Unicode MS"/>
          <w:i/>
        </w:rPr>
        <w:t>“Como práctica la educación no puede terminar en un análisis, no importa lo teóricamente elegante que este sea. Tiene un interés constitutivo en la acción emancipadora” (Apple, 1985)</w:t>
      </w:r>
    </w:p>
    <w:p w:rsidR="008719FF" w:rsidRDefault="008719FF">
      <w:pPr>
        <w:pStyle w:val="Standard"/>
        <w:spacing w:line="360" w:lineRule="auto"/>
        <w:jc w:val="both"/>
        <w:rPr>
          <w:rFonts w:ascii="Garamond" w:eastAsia="Arial Unicode MS" w:hAnsi="Garamond" w:cs="Arial Unicode MS"/>
        </w:rPr>
      </w:pPr>
    </w:p>
    <w:p w:rsidR="008719FF" w:rsidRDefault="008719FF">
      <w:pPr>
        <w:pStyle w:val="Standard"/>
        <w:spacing w:line="360" w:lineRule="auto"/>
        <w:jc w:val="both"/>
        <w:rPr>
          <w:rFonts w:ascii="Garamond" w:hAnsi="Garamond" w:cs="Arial"/>
        </w:rPr>
      </w:pPr>
    </w:p>
    <w:p w:rsidR="008719FF" w:rsidRDefault="008719FF">
      <w:pPr>
        <w:pStyle w:val="Heading1"/>
        <w:rPr>
          <w:rFonts w:ascii="Garamond" w:hAnsi="Garamond"/>
          <w:b w:val="0"/>
          <w:i/>
          <w:sz w:val="24"/>
        </w:rPr>
      </w:pPr>
    </w:p>
    <w:p w:rsidR="008719FF" w:rsidRDefault="008719FF">
      <w:pPr>
        <w:pStyle w:val="Heading1"/>
        <w:rPr>
          <w:rFonts w:ascii="Garamond" w:hAnsi="Garamond"/>
          <w:sz w:val="24"/>
        </w:rPr>
      </w:pPr>
    </w:p>
    <w:p w:rsidR="008719FF" w:rsidRDefault="008719FF">
      <w:pPr>
        <w:pStyle w:val="Heading1"/>
        <w:rPr>
          <w:rFonts w:ascii="Garamond" w:hAnsi="Garamond"/>
          <w:sz w:val="24"/>
        </w:rPr>
      </w:pPr>
    </w:p>
    <w:p w:rsidR="008719FF" w:rsidRDefault="008719FF">
      <w:pPr>
        <w:pStyle w:val="Heading1"/>
        <w:rPr>
          <w:rFonts w:ascii="Garamond" w:hAnsi="Garamond"/>
          <w:sz w:val="24"/>
        </w:rPr>
      </w:pPr>
    </w:p>
    <w:p w:rsidR="008719FF" w:rsidRDefault="008719FF">
      <w:pPr>
        <w:pStyle w:val="Heading1"/>
        <w:rPr>
          <w:rFonts w:ascii="Garamond" w:hAnsi="Garamond"/>
          <w:sz w:val="24"/>
        </w:rPr>
      </w:pPr>
    </w:p>
    <w:p w:rsidR="008719FF" w:rsidRDefault="008719FF">
      <w:pPr>
        <w:pStyle w:val="Heading1"/>
        <w:rPr>
          <w:rFonts w:ascii="Garamond" w:hAnsi="Garamond"/>
          <w:sz w:val="24"/>
        </w:rPr>
      </w:pPr>
    </w:p>
    <w:p w:rsidR="008719FF" w:rsidRDefault="008719FF">
      <w:pPr>
        <w:pStyle w:val="Heading1"/>
        <w:rPr>
          <w:rFonts w:ascii="Garamond" w:hAnsi="Garamond"/>
          <w:sz w:val="24"/>
        </w:rPr>
      </w:pPr>
    </w:p>
    <w:p w:rsidR="008719FF" w:rsidRDefault="008719FF">
      <w:pPr>
        <w:pStyle w:val="Standard"/>
        <w:rPr>
          <w:rFonts w:ascii="Garamond" w:hAnsi="Garamond"/>
        </w:rPr>
      </w:pPr>
    </w:p>
    <w:p w:rsidR="008719FF" w:rsidRDefault="008719FF">
      <w:pPr>
        <w:pStyle w:val="Standard"/>
        <w:rPr>
          <w:rFonts w:ascii="Garamond" w:hAnsi="Garamond"/>
        </w:rPr>
      </w:pPr>
    </w:p>
    <w:p w:rsidR="008719FF" w:rsidRDefault="008719FF">
      <w:pPr>
        <w:pStyle w:val="Standard"/>
        <w:rPr>
          <w:rFonts w:ascii="Garamond" w:hAnsi="Garamond"/>
        </w:rPr>
      </w:pPr>
    </w:p>
    <w:p w:rsidR="008719FF" w:rsidRDefault="008719FF">
      <w:pPr>
        <w:pStyle w:val="Standard"/>
        <w:rPr>
          <w:rFonts w:ascii="Garamond" w:hAnsi="Garamond"/>
        </w:rPr>
      </w:pPr>
    </w:p>
    <w:p w:rsidR="008719FF" w:rsidRDefault="00070649">
      <w:pPr>
        <w:pStyle w:val="Heading1"/>
        <w:rPr>
          <w:rFonts w:ascii="Garamond" w:hAnsi="Garamond"/>
          <w:b w:val="0"/>
          <w:szCs w:val="28"/>
        </w:rPr>
      </w:pPr>
      <w:r>
        <w:rPr>
          <w:rFonts w:ascii="Garamond" w:hAnsi="Garamond"/>
          <w:b w:val="0"/>
          <w:szCs w:val="28"/>
        </w:rPr>
        <w:t>PROYECTO 2012</w:t>
      </w:r>
    </w:p>
    <w:p w:rsidR="008719FF" w:rsidRDefault="00070649">
      <w:pPr>
        <w:pStyle w:val="Standard"/>
        <w:jc w:val="center"/>
      </w:pPr>
      <w:r>
        <w:rPr>
          <w:rFonts w:ascii="Garamond" w:hAnsi="Garamond" w:cs="Arial"/>
          <w:i/>
          <w:sz w:val="22"/>
          <w:szCs w:val="22"/>
        </w:rPr>
        <w:t>mail.com</w:t>
      </w:r>
    </w:p>
    <w:p w:rsidR="008719FF" w:rsidRDefault="00070649">
      <w:pPr>
        <w:pStyle w:val="Standard"/>
        <w:jc w:val="center"/>
      </w:pPr>
      <w:r>
        <w:rPr>
          <w:rFonts w:ascii="Garamond" w:hAnsi="Garamond" w:cs="Arial"/>
        </w:rPr>
        <w:t xml:space="preserve">Docente Responsable: </w:t>
      </w:r>
      <w:r>
        <w:rPr>
          <w:rFonts w:ascii="Garamond" w:hAnsi="Garamond" w:cs="Arial"/>
          <w:bCs/>
          <w:sz w:val="22"/>
          <w:szCs w:val="22"/>
        </w:rPr>
        <w:t xml:space="preserve">Lic. Prof. </w:t>
      </w:r>
      <w:r>
        <w:rPr>
          <w:rFonts w:ascii="Garamond" w:hAnsi="Garamond" w:cs="Arial"/>
        </w:rPr>
        <w:t>Jorge Luis Bazán</w:t>
      </w:r>
    </w:p>
    <w:p w:rsidR="008719FF" w:rsidRDefault="008719FF">
      <w:pPr>
        <w:pStyle w:val="Standard"/>
        <w:jc w:val="center"/>
        <w:rPr>
          <w:rFonts w:ascii="Garamond" w:hAnsi="Garamond" w:cs="Arial"/>
          <w:sz w:val="18"/>
          <w:szCs w:val="18"/>
        </w:rPr>
      </w:pPr>
    </w:p>
    <w:p w:rsidR="008719FF" w:rsidRDefault="008719FF">
      <w:pPr>
        <w:pStyle w:val="Standard"/>
        <w:jc w:val="center"/>
      </w:pPr>
    </w:p>
    <w:p w:rsidR="008719FF" w:rsidRDefault="008719FF">
      <w:pPr>
        <w:pStyle w:val="Standard"/>
        <w:jc w:val="center"/>
        <w:rPr>
          <w:rFonts w:ascii="Garamond" w:hAnsi="Garamond" w:cs="Arial"/>
          <w:bCs/>
        </w:rPr>
      </w:pPr>
    </w:p>
    <w:p w:rsidR="008719FF" w:rsidRDefault="008719FF">
      <w:pPr>
        <w:pStyle w:val="Standard"/>
        <w:rPr>
          <w:rFonts w:ascii="Garamond" w:hAnsi="Garamond" w:cs="Arial"/>
        </w:rPr>
      </w:pPr>
    </w:p>
    <w:p w:rsidR="008719FF" w:rsidRDefault="008719FF">
      <w:pPr>
        <w:pStyle w:val="Heading1"/>
        <w:rPr>
          <w:rFonts w:ascii="Garamond" w:hAnsi="Garamond"/>
          <w:sz w:val="32"/>
          <w:szCs w:val="32"/>
        </w:rPr>
      </w:pPr>
    </w:p>
    <w:p w:rsidR="008719FF" w:rsidRDefault="008719FF">
      <w:pPr>
        <w:pStyle w:val="Standard"/>
      </w:pPr>
    </w:p>
    <w:p w:rsidR="008719FF" w:rsidRDefault="008719FF">
      <w:pPr>
        <w:pStyle w:val="Standard"/>
        <w:jc w:val="center"/>
        <w:rPr>
          <w:rFonts w:ascii="Arial" w:hAnsi="Arial" w:cs="Arial"/>
          <w:b/>
          <w:iCs/>
          <w:sz w:val="44"/>
          <w:szCs w:val="44"/>
        </w:rPr>
      </w:pPr>
    </w:p>
    <w:p w:rsidR="008719FF" w:rsidRDefault="008719FF">
      <w:pPr>
        <w:pStyle w:val="Standard"/>
        <w:jc w:val="center"/>
        <w:rPr>
          <w:rFonts w:ascii="Arial" w:hAnsi="Arial" w:cs="Arial"/>
          <w:b/>
          <w:iCs/>
          <w:sz w:val="32"/>
          <w:szCs w:val="32"/>
        </w:rPr>
      </w:pPr>
    </w:p>
    <w:p w:rsidR="008719FF" w:rsidRDefault="008719FF">
      <w:pPr>
        <w:pStyle w:val="Standard"/>
        <w:jc w:val="center"/>
        <w:rPr>
          <w:rFonts w:ascii="Arial" w:hAnsi="Arial" w:cs="Arial"/>
          <w:b/>
          <w:iCs/>
          <w:sz w:val="32"/>
          <w:szCs w:val="32"/>
        </w:rPr>
      </w:pPr>
    </w:p>
    <w:p w:rsidR="008719FF" w:rsidRDefault="008719FF">
      <w:pPr>
        <w:pStyle w:val="Standard"/>
        <w:jc w:val="center"/>
        <w:rPr>
          <w:rFonts w:ascii="Arial" w:hAnsi="Arial" w:cs="Arial"/>
          <w:b/>
          <w:iCs/>
          <w:sz w:val="32"/>
          <w:szCs w:val="32"/>
        </w:rPr>
      </w:pPr>
    </w:p>
    <w:p w:rsidR="008719FF" w:rsidRDefault="008719FF">
      <w:pPr>
        <w:pStyle w:val="Standard"/>
        <w:jc w:val="center"/>
        <w:rPr>
          <w:rFonts w:ascii="Arial" w:hAnsi="Arial" w:cs="Arial"/>
          <w:b/>
          <w:iCs/>
          <w:sz w:val="32"/>
          <w:szCs w:val="32"/>
        </w:rPr>
      </w:pPr>
    </w:p>
    <w:p w:rsidR="008719FF" w:rsidRDefault="00070649">
      <w:pPr>
        <w:pStyle w:val="Standard"/>
        <w:jc w:val="center"/>
        <w:rPr>
          <w:rFonts w:ascii="Garamond" w:hAnsi="Garamond" w:cs="Arial"/>
          <w:iCs/>
          <w:sz w:val="36"/>
          <w:szCs w:val="36"/>
        </w:rPr>
      </w:pPr>
      <w:r>
        <w:rPr>
          <w:rFonts w:ascii="Garamond" w:hAnsi="Garamond" w:cs="Arial"/>
          <w:iCs/>
          <w:sz w:val="36"/>
          <w:szCs w:val="36"/>
        </w:rPr>
        <w:t>DIDÁCTICA Y CURRÍCULUM</w:t>
      </w:r>
    </w:p>
    <w:p w:rsidR="008719FF" w:rsidRDefault="008719FF">
      <w:pPr>
        <w:pStyle w:val="Standard"/>
        <w:rPr>
          <w:rFonts w:ascii="Arial" w:hAnsi="Arial" w:cs="Arial"/>
          <w:bCs/>
          <w:sz w:val="22"/>
          <w:szCs w:val="22"/>
        </w:rPr>
      </w:pPr>
    </w:p>
    <w:p w:rsidR="008719FF" w:rsidRDefault="00070649">
      <w:pPr>
        <w:pStyle w:val="Standard"/>
      </w:pPr>
      <w:r>
        <w:rPr>
          <w:rFonts w:ascii="Arial" w:hAnsi="Arial" w:cs="Arial"/>
          <w:bCs/>
          <w:sz w:val="22"/>
          <w:szCs w:val="22"/>
        </w:rPr>
        <w:t xml:space="preserve">Profesor Responsable: Lic. Prof. </w:t>
      </w:r>
      <w:r>
        <w:rPr>
          <w:rFonts w:ascii="Arial" w:hAnsi="Arial" w:cs="Arial"/>
          <w:sz w:val="22"/>
          <w:szCs w:val="22"/>
        </w:rPr>
        <w:t>Jorge Luis Bazán</w:t>
      </w:r>
    </w:p>
    <w:p w:rsidR="008719FF" w:rsidRDefault="00070649">
      <w:pPr>
        <w:pStyle w:val="Standard"/>
      </w:pPr>
      <w:r>
        <w:rPr>
          <w:rFonts w:ascii="Arial" w:hAnsi="Arial" w:cs="Arial"/>
          <w:bCs/>
          <w:sz w:val="22"/>
          <w:szCs w:val="22"/>
        </w:rPr>
        <w:t>Curso: 1</w:t>
      </w:r>
      <w:r>
        <w:rPr>
          <w:rFonts w:ascii="Arial" w:hAnsi="Arial" w:cs="Arial"/>
          <w:sz w:val="22"/>
          <w:szCs w:val="22"/>
        </w:rPr>
        <w:t>° año</w:t>
      </w:r>
    </w:p>
    <w:p w:rsidR="008719FF" w:rsidRDefault="00070649">
      <w:pPr>
        <w:pStyle w:val="Standard"/>
      </w:pPr>
      <w:r>
        <w:rPr>
          <w:rFonts w:ascii="Arial" w:hAnsi="Arial" w:cs="Arial"/>
          <w:bCs/>
          <w:sz w:val="22"/>
          <w:szCs w:val="22"/>
        </w:rPr>
        <w:t xml:space="preserve">Carga horaria: </w:t>
      </w:r>
      <w:r>
        <w:rPr>
          <w:rFonts w:ascii="Arial" w:hAnsi="Arial" w:cs="Arial"/>
          <w:sz w:val="22"/>
          <w:szCs w:val="22"/>
        </w:rPr>
        <w:t>64 hs</w:t>
      </w:r>
    </w:p>
    <w:p w:rsidR="008719FF" w:rsidRDefault="00070649">
      <w:pPr>
        <w:pStyle w:val="BodyText21"/>
        <w:widowControl/>
      </w:pPr>
      <w:r>
        <w:rPr>
          <w:rFonts w:cs="Arial"/>
          <w:sz w:val="22"/>
          <w:szCs w:val="22"/>
        </w:rPr>
        <w:t xml:space="preserve">Año lectivo: </w:t>
      </w:r>
      <w:r>
        <w:rPr>
          <w:rFonts w:cs="Arial"/>
          <w:bCs/>
          <w:sz w:val="22"/>
          <w:szCs w:val="22"/>
        </w:rPr>
        <w:t>2012. II Cuatrimestre</w:t>
      </w:r>
    </w:p>
    <w:p w:rsidR="008719FF" w:rsidRDefault="008719FF">
      <w:pPr>
        <w:pStyle w:val="Standard"/>
        <w:rPr>
          <w:rFonts w:ascii="Arial" w:hAnsi="Arial" w:cs="Arial"/>
          <w:iCs/>
          <w:sz w:val="22"/>
          <w:szCs w:val="22"/>
          <w:lang w:val="es-AR"/>
        </w:rPr>
      </w:pPr>
    </w:p>
    <w:p w:rsidR="008719FF" w:rsidRDefault="00070649">
      <w:pPr>
        <w:pStyle w:val="Standard"/>
        <w:jc w:val="both"/>
      </w:pPr>
      <w:r>
        <w:rPr>
          <w:rFonts w:ascii="Arial" w:hAnsi="Arial" w:cs="Arial"/>
          <w:b/>
          <w:bCs/>
          <w:iCs/>
          <w:sz w:val="22"/>
          <w:szCs w:val="22"/>
          <w:u w:val="single"/>
        </w:rPr>
        <w:t>Fundamentación</w:t>
      </w:r>
      <w:r>
        <w:rPr>
          <w:rFonts w:ascii="Arial" w:hAnsi="Arial" w:cs="Arial"/>
          <w:b/>
          <w:bCs/>
          <w:iCs/>
          <w:sz w:val="22"/>
          <w:szCs w:val="22"/>
        </w:rPr>
        <w:t>:</w:t>
      </w:r>
    </w:p>
    <w:p w:rsidR="008719FF" w:rsidRDefault="008719FF">
      <w:pPr>
        <w:pStyle w:val="Standard"/>
        <w:spacing w:line="360" w:lineRule="auto"/>
        <w:jc w:val="both"/>
        <w:rPr>
          <w:rFonts w:ascii="Arial" w:hAnsi="Arial" w:cs="Arial"/>
          <w:iCs/>
          <w:sz w:val="22"/>
          <w:szCs w:val="22"/>
        </w:rPr>
      </w:pPr>
    </w:p>
    <w:p w:rsidR="008719FF" w:rsidRDefault="00070649">
      <w:pPr>
        <w:pStyle w:val="Standard"/>
        <w:spacing w:line="360" w:lineRule="auto"/>
        <w:jc w:val="both"/>
      </w:pPr>
      <w:r>
        <w:rPr>
          <w:rFonts w:ascii="Arial" w:hAnsi="Arial" w:cs="Arial"/>
          <w:iCs/>
          <w:sz w:val="22"/>
          <w:szCs w:val="22"/>
        </w:rPr>
        <w:t xml:space="preserve">Esta asignatura trata de dos campos de estudio, el </w:t>
      </w:r>
      <w:r>
        <w:rPr>
          <w:rFonts w:ascii="Arial" w:hAnsi="Arial" w:cs="Arial"/>
          <w:b/>
          <w:iCs/>
          <w:sz w:val="22"/>
          <w:szCs w:val="22"/>
        </w:rPr>
        <w:t>currículum</w:t>
      </w:r>
      <w:r>
        <w:rPr>
          <w:rFonts w:ascii="Arial" w:hAnsi="Arial" w:cs="Arial"/>
          <w:iCs/>
          <w:sz w:val="22"/>
          <w:szCs w:val="22"/>
        </w:rPr>
        <w:t xml:space="preserve"> y la </w:t>
      </w:r>
      <w:r>
        <w:rPr>
          <w:rFonts w:ascii="Arial" w:hAnsi="Arial" w:cs="Arial"/>
          <w:b/>
          <w:iCs/>
          <w:sz w:val="22"/>
          <w:szCs w:val="22"/>
        </w:rPr>
        <w:t>didáctica</w:t>
      </w:r>
      <w:r>
        <w:rPr>
          <w:rFonts w:ascii="Arial" w:hAnsi="Arial" w:cs="Arial"/>
          <w:iCs/>
          <w:sz w:val="22"/>
          <w:szCs w:val="22"/>
        </w:rPr>
        <w:t>, que se han desarrollado de manera separada y que respondieron a distintas maneras de tratar los problemas educativos</w:t>
      </w:r>
      <w:r w:rsidRPr="008719FF">
        <w:rPr>
          <w:rStyle w:val="FootnoteSymbol"/>
          <w:rFonts w:ascii="Arial" w:hAnsi="Arial" w:cs="Arial"/>
          <w:iCs/>
          <w:sz w:val="22"/>
          <w:szCs w:val="22"/>
        </w:rPr>
        <w:footnoteReference w:id="2"/>
      </w:r>
      <w:r>
        <w:rPr>
          <w:rFonts w:ascii="Arial" w:hAnsi="Arial" w:cs="Arial"/>
          <w:iCs/>
          <w:sz w:val="22"/>
          <w:szCs w:val="22"/>
        </w:rPr>
        <w:t>.</w:t>
      </w:r>
    </w:p>
    <w:p w:rsidR="008719FF" w:rsidRDefault="00070649">
      <w:pPr>
        <w:pStyle w:val="Standard"/>
        <w:spacing w:line="360" w:lineRule="auto"/>
        <w:jc w:val="both"/>
      </w:pPr>
      <w:r>
        <w:rPr>
          <w:rFonts w:ascii="Arial" w:hAnsi="Arial" w:cs="Arial"/>
          <w:iCs/>
          <w:sz w:val="22"/>
          <w:szCs w:val="22"/>
        </w:rPr>
        <w:t xml:space="preserve">Para De Alba por currículum se entiende a la síntesis de elementos culturales que conforman una propuesta político-educativa pensada e impulsada por diversos sectores cuyos intereses son diversos y contradictorios (1995). Citando a Bourdieu la autora sostiene que el currículo es un arbitrario cultural. Entre las diversas definiciones posibles también, podríamos decir que </w:t>
      </w:r>
      <w:r>
        <w:rPr>
          <w:rFonts w:ascii="Arial" w:hAnsi="Arial" w:cs="Arial"/>
          <w:i/>
          <w:iCs/>
          <w:sz w:val="22"/>
          <w:szCs w:val="22"/>
        </w:rPr>
        <w:t>“curriculum escolar hace referencia a la forma en que una sociedad organiza en un momento concreto de su historia sus practicas educativas”</w:t>
      </w:r>
      <w:r>
        <w:rPr>
          <w:rFonts w:ascii="Arial" w:hAnsi="Arial" w:cs="Arial"/>
          <w:iCs/>
          <w:sz w:val="22"/>
          <w:szCs w:val="22"/>
        </w:rPr>
        <w:t xml:space="preserve"> (Salinas, 1999). Se puede entender a la</w:t>
      </w:r>
      <w:r>
        <w:rPr>
          <w:rFonts w:ascii="Arial" w:hAnsi="Arial" w:cs="Arial"/>
          <w:sz w:val="22"/>
          <w:szCs w:val="22"/>
        </w:rPr>
        <w:t xml:space="preserve"> educación y entonces al currículum que allí se expresa como un fenómeno humanizante, que posibilita a los sujetos apropiarse de la cultura en la que están insertos, para poder intervenir y desarrollarse en ella. Pero también el currículo entendido como dispositivo subjetivizante ha sido utilizado por el estado y otras instituciones</w:t>
      </w:r>
      <w:r w:rsidRPr="008719FF">
        <w:rPr>
          <w:rStyle w:val="FootnoteSymbol"/>
          <w:rFonts w:ascii="Arial" w:hAnsi="Arial" w:cs="Arial"/>
          <w:iCs/>
          <w:sz w:val="22"/>
          <w:szCs w:val="22"/>
        </w:rPr>
        <w:footnoteReference w:id="3"/>
      </w:r>
      <w:r>
        <w:rPr>
          <w:rFonts w:ascii="Arial" w:hAnsi="Arial" w:cs="Arial"/>
          <w:sz w:val="22"/>
          <w:szCs w:val="22"/>
        </w:rPr>
        <w:t>, construyendo determinado</w:t>
      </w:r>
      <w:r>
        <w:rPr>
          <w:rFonts w:ascii="Arial" w:hAnsi="Arial" w:cs="Arial"/>
          <w:b/>
          <w:sz w:val="22"/>
          <w:szCs w:val="22"/>
        </w:rPr>
        <w:t xml:space="preserve"> </w:t>
      </w:r>
      <w:r>
        <w:rPr>
          <w:rFonts w:ascii="Arial" w:hAnsi="Arial" w:cs="Arial"/>
          <w:sz w:val="22"/>
          <w:szCs w:val="22"/>
        </w:rPr>
        <w:t>habitus</w:t>
      </w:r>
      <w:r w:rsidRPr="008719FF">
        <w:rPr>
          <w:rStyle w:val="FootnoteSymbol"/>
          <w:rFonts w:ascii="Arial" w:hAnsi="Arial" w:cs="Arial"/>
          <w:sz w:val="22"/>
          <w:szCs w:val="22"/>
        </w:rPr>
        <w:footnoteReference w:id="4"/>
      </w:r>
      <w:r>
        <w:rPr>
          <w:rFonts w:ascii="Arial" w:hAnsi="Arial" w:cs="Arial"/>
          <w:b/>
          <w:sz w:val="22"/>
          <w:szCs w:val="22"/>
        </w:rPr>
        <w:t xml:space="preserve">. </w:t>
      </w:r>
      <w:r>
        <w:rPr>
          <w:rFonts w:ascii="Arial" w:hAnsi="Arial" w:cs="Arial"/>
          <w:bCs/>
          <w:sz w:val="22"/>
          <w:szCs w:val="22"/>
        </w:rPr>
        <w:t>Esta tensión entre efectos creadores liberadores y otros reproductivos, entre estado y sujeto, será uno de los aspectos que intentaremos revisar en nuestro abordaje de las experiencias y de los marcos conceptúales.</w:t>
      </w:r>
    </w:p>
    <w:p w:rsidR="008719FF" w:rsidRDefault="00070649">
      <w:pPr>
        <w:pStyle w:val="Standard"/>
        <w:spacing w:line="360" w:lineRule="auto"/>
        <w:jc w:val="both"/>
      </w:pPr>
      <w:r>
        <w:rPr>
          <w:rFonts w:ascii="Arial" w:hAnsi="Arial" w:cs="Arial"/>
          <w:iCs/>
          <w:sz w:val="22"/>
          <w:szCs w:val="22"/>
        </w:rPr>
        <w:t xml:space="preserve">La lectura de diferentes teorías sobre curriculum tiene gran importancia en la medida que </w:t>
      </w:r>
      <w:r>
        <w:rPr>
          <w:rFonts w:ascii="Arial" w:hAnsi="Arial" w:cs="Arial"/>
          <w:i/>
          <w:iCs/>
          <w:sz w:val="22"/>
          <w:szCs w:val="22"/>
        </w:rPr>
        <w:t xml:space="preserve">“las teorías del currículum son teorías sociales, no solo en el sentido que reflejan </w:t>
      </w:r>
      <w:r>
        <w:rPr>
          <w:rFonts w:ascii="Arial" w:hAnsi="Arial" w:cs="Arial"/>
          <w:i/>
          <w:iCs/>
          <w:sz w:val="22"/>
          <w:szCs w:val="22"/>
        </w:rPr>
        <w:lastRenderedPageBreak/>
        <w:t xml:space="preserve">la importancia de la sociedad en las que aparecen, sino también en el que encierran ideas sobre el cambio social, y en particular sobre </w:t>
      </w:r>
      <w:r>
        <w:rPr>
          <w:rFonts w:ascii="Arial" w:hAnsi="Arial" w:cs="Arial"/>
          <w:bCs/>
          <w:i/>
          <w:iCs/>
          <w:sz w:val="22"/>
          <w:szCs w:val="22"/>
        </w:rPr>
        <w:t xml:space="preserve">el papel de la educación en la reproducción y transformación de la sociedad” </w:t>
      </w:r>
      <w:r>
        <w:rPr>
          <w:rFonts w:ascii="Arial" w:hAnsi="Arial" w:cs="Arial"/>
          <w:i/>
          <w:iCs/>
          <w:sz w:val="22"/>
          <w:szCs w:val="22"/>
        </w:rPr>
        <w:t>(</w:t>
      </w:r>
      <w:r>
        <w:rPr>
          <w:rFonts w:ascii="Arial" w:hAnsi="Arial" w:cs="Arial"/>
          <w:iCs/>
          <w:sz w:val="22"/>
          <w:szCs w:val="22"/>
        </w:rPr>
        <w:t>Kemis, 1993).</w:t>
      </w:r>
      <w:r>
        <w:rPr>
          <w:rFonts w:ascii="Arial" w:hAnsi="Arial" w:cs="Arial"/>
          <w:iCs/>
          <w:color w:val="FF0000"/>
          <w:sz w:val="22"/>
          <w:szCs w:val="22"/>
        </w:rPr>
        <w:t xml:space="preserve"> </w:t>
      </w:r>
      <w:r>
        <w:rPr>
          <w:rFonts w:ascii="Arial" w:hAnsi="Arial" w:cs="Arial"/>
          <w:sz w:val="22"/>
          <w:szCs w:val="22"/>
          <w:lang w:val="es-MX" w:eastAsia="es-MX"/>
        </w:rPr>
        <w:t xml:space="preserve">Cuando se trata de caracterizar el curriculum se pueden distinguir dos grandes enfoques. “El primero que entiende el curriculum en su acepción más restrictiva, limitándolo al conjunto de conocimientos (contenidos o materias de un determinado plan de estudios) que se tienen (carácter prescriptivo) que transmitir al alumnado. Y una segunda perspectiva, la de aquellos que le otorgan su significación más amplia y que parte de los principios en los que se basa, de su ubicación epistemológica y de los factores socio-políticos y contextuales que lo determinan…”. Jiménez y Vilá (1999). Cada </w:t>
      </w:r>
      <w:r>
        <w:rPr>
          <w:rFonts w:ascii="Arial" w:hAnsi="Arial" w:cs="Arial"/>
          <w:iCs/>
          <w:sz w:val="22"/>
          <w:szCs w:val="22"/>
        </w:rPr>
        <w:t>concepción</w:t>
      </w:r>
      <w:r w:rsidRPr="008719FF">
        <w:rPr>
          <w:rStyle w:val="FootnoteSymbol"/>
          <w:rFonts w:ascii="Arial" w:hAnsi="Arial" w:cs="Arial"/>
          <w:iCs/>
          <w:sz w:val="22"/>
          <w:szCs w:val="22"/>
        </w:rPr>
        <w:footnoteReference w:id="5"/>
      </w:r>
      <w:r>
        <w:rPr>
          <w:rFonts w:ascii="Arial" w:hAnsi="Arial" w:cs="Arial"/>
          <w:iCs/>
          <w:sz w:val="22"/>
          <w:szCs w:val="22"/>
        </w:rPr>
        <w:t xml:space="preserve"> sobre curriculum tendrá diferentes consecuencias respecto a los actores y su hacer dentro del campo curricular: docentes, alumnos, contenidos, instituciones, comunidad, estado.</w:t>
      </w:r>
    </w:p>
    <w:p w:rsidR="008719FF" w:rsidRDefault="00070649">
      <w:pPr>
        <w:pStyle w:val="Standard"/>
        <w:spacing w:line="360" w:lineRule="auto"/>
        <w:jc w:val="both"/>
        <w:rPr>
          <w:rFonts w:ascii="Arial" w:hAnsi="Arial" w:cs="Arial"/>
          <w:sz w:val="22"/>
          <w:szCs w:val="22"/>
        </w:rPr>
      </w:pPr>
      <w:r>
        <w:rPr>
          <w:rFonts w:ascii="Arial" w:hAnsi="Arial" w:cs="Arial"/>
          <w:sz w:val="22"/>
          <w:szCs w:val="22"/>
        </w:rPr>
        <w:t>El curriculum como construcción será revisado en el recorrido y así en su transformación (desde el diseño al desarrollo), intentando develar las diferentes tramas que van modificando el conocimiento y las prácticas educativas. También la posibilidad de cuestionar ciertas categorías con pretensión de universalidad o naturalidad, que siempre en educación intentan permanecer. Desde estas lecturas se intentaran nuevas miradas y posibilidades de acción respecto al fenómeno educativo.</w:t>
      </w:r>
    </w:p>
    <w:p w:rsidR="008719FF" w:rsidRDefault="00070649">
      <w:pPr>
        <w:pStyle w:val="Standard"/>
        <w:spacing w:line="360" w:lineRule="auto"/>
        <w:jc w:val="both"/>
      </w:pPr>
      <w:r>
        <w:rPr>
          <w:rFonts w:ascii="Arial" w:hAnsi="Arial" w:cs="Arial"/>
          <w:iCs/>
          <w:sz w:val="22"/>
          <w:szCs w:val="22"/>
        </w:rPr>
        <w:t xml:space="preserve">La </w:t>
      </w:r>
      <w:r>
        <w:rPr>
          <w:rFonts w:ascii="Arial" w:hAnsi="Arial" w:cs="Arial"/>
          <w:bCs/>
          <w:iCs/>
          <w:sz w:val="22"/>
          <w:szCs w:val="22"/>
        </w:rPr>
        <w:t>evaluación</w:t>
      </w:r>
      <w:r>
        <w:rPr>
          <w:rFonts w:ascii="Arial" w:hAnsi="Arial" w:cs="Arial"/>
          <w:iCs/>
          <w:sz w:val="22"/>
          <w:szCs w:val="22"/>
        </w:rPr>
        <w:t>, como práctica cotidiana que define, construye, y condiciona la vida escolar será revisada con la intención de cuestionarla y permitir desde la comprensión de los supuestos que a ella subyacen, su resignificación como una posibilidad de construir nuevas alternativas para valorar el aprendizaje y el desarrollo del currículo.</w:t>
      </w:r>
    </w:p>
    <w:p w:rsidR="008719FF" w:rsidRDefault="00070649">
      <w:pPr>
        <w:pStyle w:val="Standard"/>
        <w:autoSpaceDE w:val="0"/>
        <w:spacing w:line="360" w:lineRule="auto"/>
        <w:jc w:val="both"/>
      </w:pPr>
      <w:r>
        <w:rPr>
          <w:rFonts w:ascii="Arial" w:hAnsi="Arial" w:cs="Arial"/>
          <w:sz w:val="22"/>
          <w:szCs w:val="22"/>
        </w:rPr>
        <w:t xml:space="preserve">Para algunos autores, la </w:t>
      </w:r>
      <w:r>
        <w:rPr>
          <w:rFonts w:ascii="Arial" w:hAnsi="Arial" w:cs="Arial"/>
          <w:b/>
          <w:i/>
          <w:sz w:val="22"/>
          <w:szCs w:val="22"/>
        </w:rPr>
        <w:t>didáctica</w:t>
      </w:r>
      <w:r>
        <w:rPr>
          <w:rFonts w:ascii="Arial" w:hAnsi="Arial" w:cs="Arial"/>
          <w:sz w:val="22"/>
          <w:szCs w:val="22"/>
        </w:rPr>
        <w:t xml:space="preserve"> nace ligada a la idea de educación para todos, a los sistemas de escolarización masivos. Una misión que, históricamente, asumen las sociedades modernas, como parte del proceso de inclusión en un espacio político común y en un mercado unificado (Feldman, 2010)</w:t>
      </w:r>
    </w:p>
    <w:p w:rsidR="008719FF" w:rsidRDefault="00070649">
      <w:pPr>
        <w:pStyle w:val="Standard"/>
        <w:spacing w:line="360" w:lineRule="auto"/>
        <w:jc w:val="both"/>
        <w:rPr>
          <w:rFonts w:ascii="Arial" w:hAnsi="Arial" w:cs="Arial"/>
          <w:color w:val="333333"/>
          <w:sz w:val="22"/>
          <w:szCs w:val="22"/>
        </w:rPr>
      </w:pPr>
      <w:r>
        <w:rPr>
          <w:rFonts w:ascii="Arial" w:hAnsi="Arial" w:cs="Arial"/>
          <w:color w:val="333333"/>
          <w:sz w:val="22"/>
          <w:szCs w:val="22"/>
        </w:rPr>
        <w:t>Para Camillioni (2007) la didáctica es una disciplina teórica que se ocupa de estudiar la acción pedagógica, es decir, las prácticas de la enseñanza, y que tiene como misión describirlas, explicarlas y fundamentar y enunciar normas para la mejor resolución de los problemas que estas prácticas plantean a los profesores. Como tal, no puede permanecer indiferente ante la opción entre diversas concepciones de educación, de enseñanza, de aprendizaje y ante el examen crítico de los alcances sociales de los proyectos de acción educativa. La didáctica es una teoría necesariamente comprometida con prácticas sociales orientadas a diseñar, implementar y evaluar programas de formación, a diseñar situaciones didácticas y a orientar y apoyar a los alumnos en sus acciones de aprendizaje, a identificar y a estudiar problemas relacionados con el aprendizaje con vistas a mejorar los resultados para todos los alumnos y en todos los tipos de instituciones. La didáctica, en consecuencia, es una disciplina que se construye sobre la base de la toma de posición ante los problemas esenciales de la educación como práctica social, y que procura resolverlos mediante el diseño y evaluación de proyectos de enseñanza, en los distintos niveles de adopción, implementación y evaluación de decisiones de diseño y desarrollo curricular, de programación didáctica, de estrategias de enseñanza, de configuración de ambientes de aprendizaje y de situaciones didácticas, de la elaboración de materiales de enseñanza, del uso de medios y recursos, de evaluación tanto de los aprendizajes cuanto de la calidad de la enseñanza y de la evaluación institucional.</w:t>
      </w:r>
    </w:p>
    <w:p w:rsidR="008719FF" w:rsidRDefault="00070649">
      <w:pPr>
        <w:pStyle w:val="Standard"/>
        <w:autoSpaceDE w:val="0"/>
        <w:spacing w:line="360" w:lineRule="auto"/>
        <w:jc w:val="both"/>
      </w:pPr>
      <w:r>
        <w:rPr>
          <w:rFonts w:ascii="Arial" w:hAnsi="Arial" w:cs="Arial"/>
          <w:sz w:val="22"/>
          <w:szCs w:val="22"/>
        </w:rPr>
        <w:t>La didáctica entonces se constiruye en relación a la enseñanza, posicionándose como una disciplina que podría interrogar estas prácticas. Campo, el didáctico, pleno de contradicciones, en el cual circulan diferentes modos de hacer y pensar, los cuales se intentara problematizar</w:t>
      </w:r>
      <w:r w:rsidRPr="008719FF">
        <w:rPr>
          <w:rStyle w:val="FootnoteSymbol"/>
          <w:rFonts w:ascii="Arial" w:hAnsi="Arial" w:cs="Arial"/>
          <w:sz w:val="22"/>
          <w:szCs w:val="22"/>
        </w:rPr>
        <w:footnoteReference w:id="6"/>
      </w:r>
      <w:r>
        <w:rPr>
          <w:rFonts w:ascii="Arial" w:hAnsi="Arial" w:cs="Arial"/>
          <w:sz w:val="22"/>
          <w:szCs w:val="22"/>
        </w:rPr>
        <w:t>. Tensiones en la que se configura la didáctica, que presentan desde un eje tecnico-instrumental, un reduccionismo a las teorías del aprendizaje, un deslizamiento conceptual en la significación a otras temáticas, el posicionamiento como una herramienta de análisis y reflexión sobre la práctica…etc. (Llaver y Ojeda, 1997),</w:t>
      </w:r>
    </w:p>
    <w:p w:rsidR="008719FF" w:rsidRDefault="00070649">
      <w:pPr>
        <w:pStyle w:val="Standard"/>
        <w:spacing w:line="360" w:lineRule="auto"/>
        <w:jc w:val="both"/>
        <w:rPr>
          <w:rFonts w:ascii="Arial" w:hAnsi="Arial" w:cs="Arial"/>
          <w:sz w:val="22"/>
          <w:szCs w:val="22"/>
        </w:rPr>
      </w:pPr>
      <w:r>
        <w:rPr>
          <w:rFonts w:ascii="Arial" w:hAnsi="Arial" w:cs="Arial"/>
          <w:sz w:val="22"/>
          <w:szCs w:val="22"/>
        </w:rPr>
        <w:t>Para Feldman (2010) uno de los autores céntrales propuestos por el IFND, las preocupaciones en las cuales la Didáctica funciona son las de un profesional que trabaja en una gran organización sujeto a restricciones que incluyen las condiciones de trabajo, el programa, el acuerdo con otros profesores, el marco de convivencia que se acepte, o cualquier tipo de condicionante que enmarque la tarea de enseñanza (Feldman, 2010)</w:t>
      </w:r>
    </w:p>
    <w:p w:rsidR="008719FF" w:rsidRDefault="00070649">
      <w:pPr>
        <w:pStyle w:val="Standard"/>
        <w:spacing w:line="360" w:lineRule="auto"/>
        <w:jc w:val="both"/>
      </w:pPr>
      <w:r>
        <w:rPr>
          <w:rFonts w:ascii="Arial" w:hAnsi="Arial" w:cs="Arial"/>
          <w:sz w:val="22"/>
          <w:szCs w:val="22"/>
        </w:rPr>
        <w:t>Desde una postura ética crítica se intenta que el análisis no quede en una mera especulación intelectual: “Como práctica la educación no puede terminar en un análisis, no importa lo teóricamente elegante que este sea. Tiene un interés constitutivo en la acción emancipadora” (Apple, 1985). En este sentido e</w:t>
      </w:r>
      <w:r>
        <w:rPr>
          <w:rFonts w:ascii="Arial" w:hAnsi="Arial" w:cs="Arial"/>
          <w:bCs/>
          <w:iCs/>
          <w:sz w:val="22"/>
          <w:szCs w:val="22"/>
        </w:rPr>
        <w:t>l análisis de las diferentes perspectivas en torno a la enseñanza también es un análisis de las propias perspectivas internalizadas y que constituyen parte de la identidad docente. A modo de teorías, habitus etc, las mismas son parte del quehacer profesional del futuro docente, que podrán ser revisadas como un ejercicio vinculado la construcción de la propia identidad profesional.</w:t>
      </w:r>
    </w:p>
    <w:p w:rsidR="008719FF" w:rsidRDefault="008719FF">
      <w:pPr>
        <w:pStyle w:val="Standard"/>
        <w:jc w:val="both"/>
        <w:rPr>
          <w:rFonts w:ascii="Arial" w:hAnsi="Arial" w:cs="Arial"/>
          <w:b/>
          <w:bCs/>
          <w:i/>
          <w:iCs/>
          <w:sz w:val="22"/>
          <w:szCs w:val="22"/>
          <w:u w:val="single"/>
        </w:rPr>
      </w:pPr>
    </w:p>
    <w:p w:rsidR="008719FF" w:rsidRDefault="008719FF">
      <w:pPr>
        <w:pStyle w:val="Standard"/>
        <w:jc w:val="both"/>
        <w:rPr>
          <w:rFonts w:ascii="Arial" w:hAnsi="Arial" w:cs="Arial"/>
          <w:b/>
          <w:bCs/>
          <w:i/>
          <w:iCs/>
          <w:sz w:val="22"/>
          <w:szCs w:val="22"/>
          <w:u w:val="single"/>
        </w:rPr>
      </w:pPr>
    </w:p>
    <w:p w:rsidR="008719FF" w:rsidRDefault="008719FF">
      <w:pPr>
        <w:pStyle w:val="Standard"/>
        <w:jc w:val="both"/>
        <w:rPr>
          <w:rFonts w:ascii="Arial" w:hAnsi="Arial" w:cs="Arial"/>
          <w:b/>
          <w:bCs/>
          <w:i/>
          <w:iCs/>
          <w:sz w:val="22"/>
          <w:szCs w:val="22"/>
          <w:u w:val="single"/>
        </w:rPr>
      </w:pPr>
    </w:p>
    <w:p w:rsidR="008719FF" w:rsidRDefault="00070649">
      <w:pPr>
        <w:pStyle w:val="Standard"/>
        <w:jc w:val="both"/>
        <w:rPr>
          <w:rFonts w:ascii="Arial" w:hAnsi="Arial" w:cs="Arial"/>
          <w:b/>
          <w:bCs/>
          <w:i/>
          <w:iCs/>
          <w:sz w:val="22"/>
          <w:szCs w:val="22"/>
          <w:u w:val="single"/>
        </w:rPr>
      </w:pPr>
      <w:r>
        <w:rPr>
          <w:rFonts w:ascii="Arial" w:hAnsi="Arial" w:cs="Arial"/>
          <w:b/>
          <w:bCs/>
          <w:i/>
          <w:iCs/>
          <w:sz w:val="22"/>
          <w:szCs w:val="22"/>
          <w:u w:val="single"/>
        </w:rPr>
        <w:t>Propósitos</w:t>
      </w:r>
    </w:p>
    <w:p w:rsidR="008719FF" w:rsidRDefault="00070649">
      <w:pPr>
        <w:pStyle w:val="Standard"/>
        <w:numPr>
          <w:ilvl w:val="0"/>
          <w:numId w:val="7"/>
        </w:numPr>
        <w:jc w:val="both"/>
      </w:pPr>
      <w:r>
        <w:rPr>
          <w:rFonts w:ascii="Arial" w:hAnsi="Arial" w:cs="Arial"/>
          <w:bCs/>
          <w:sz w:val="22"/>
          <w:szCs w:val="22"/>
        </w:rPr>
        <w:t>Promover el análisis complejo y critico del campo curricular y didáctico</w:t>
      </w:r>
    </w:p>
    <w:p w:rsidR="008719FF" w:rsidRDefault="00070649">
      <w:pPr>
        <w:pStyle w:val="Standard"/>
        <w:numPr>
          <w:ilvl w:val="0"/>
          <w:numId w:val="6"/>
        </w:numPr>
        <w:jc w:val="both"/>
        <w:rPr>
          <w:rFonts w:ascii="Arial" w:hAnsi="Arial" w:cs="Arial"/>
          <w:bCs/>
          <w:sz w:val="22"/>
          <w:szCs w:val="22"/>
        </w:rPr>
      </w:pPr>
      <w:r>
        <w:rPr>
          <w:rFonts w:ascii="Arial" w:hAnsi="Arial" w:cs="Arial"/>
          <w:bCs/>
          <w:sz w:val="22"/>
          <w:szCs w:val="22"/>
        </w:rPr>
        <w:t>Favorecer que el alumno pueda asumir crítica y reflexivamente una posición respecto a su practica docente</w:t>
      </w:r>
    </w:p>
    <w:p w:rsidR="008719FF" w:rsidRDefault="008719FF">
      <w:pPr>
        <w:pStyle w:val="BodyText21"/>
        <w:widowControl/>
        <w:rPr>
          <w:rFonts w:cs="Arial"/>
          <w:b/>
          <w:sz w:val="22"/>
          <w:szCs w:val="22"/>
          <w:u w:val="single"/>
        </w:rPr>
      </w:pPr>
    </w:p>
    <w:p w:rsidR="008719FF" w:rsidRDefault="008719FF">
      <w:pPr>
        <w:pStyle w:val="Standard"/>
        <w:jc w:val="both"/>
        <w:rPr>
          <w:rFonts w:ascii="Arial" w:hAnsi="Arial" w:cs="Arial"/>
          <w:iCs/>
          <w:sz w:val="22"/>
          <w:szCs w:val="22"/>
        </w:rPr>
      </w:pPr>
    </w:p>
    <w:p w:rsidR="008719FF" w:rsidRDefault="00070649">
      <w:pPr>
        <w:pStyle w:val="Standard"/>
        <w:rPr>
          <w:rFonts w:ascii="Arial" w:hAnsi="Arial" w:cs="Arial"/>
          <w:b/>
          <w:bCs/>
          <w:i/>
          <w:sz w:val="22"/>
          <w:szCs w:val="22"/>
          <w:u w:val="single"/>
        </w:rPr>
      </w:pPr>
      <w:r>
        <w:rPr>
          <w:rFonts w:ascii="Arial" w:hAnsi="Arial" w:cs="Arial"/>
          <w:b/>
          <w:bCs/>
          <w:i/>
          <w:sz w:val="22"/>
          <w:szCs w:val="22"/>
          <w:u w:val="single"/>
        </w:rPr>
        <w:t xml:space="preserve"> </w:t>
      </w:r>
    </w:p>
    <w:p w:rsidR="008719FF" w:rsidRDefault="00070649">
      <w:pPr>
        <w:pStyle w:val="Standard"/>
        <w:rPr>
          <w:rFonts w:ascii="Arial" w:hAnsi="Arial" w:cs="Arial"/>
          <w:b/>
          <w:bCs/>
          <w:i/>
          <w:sz w:val="22"/>
          <w:szCs w:val="22"/>
          <w:u w:val="single"/>
        </w:rPr>
      </w:pPr>
      <w:r>
        <w:rPr>
          <w:rFonts w:ascii="Arial" w:hAnsi="Arial" w:cs="Arial"/>
          <w:b/>
          <w:bCs/>
          <w:i/>
          <w:sz w:val="22"/>
          <w:szCs w:val="22"/>
          <w:u w:val="single"/>
        </w:rPr>
        <w:t>Contenidos:</w:t>
      </w:r>
    </w:p>
    <w:p w:rsidR="008719FF" w:rsidRDefault="008719FF">
      <w:pPr>
        <w:pStyle w:val="Standard"/>
        <w:jc w:val="both"/>
        <w:rPr>
          <w:rFonts w:ascii="Arial" w:hAnsi="Arial" w:cs="Arial"/>
          <w:b/>
          <w:sz w:val="22"/>
          <w:szCs w:val="22"/>
          <w:u w:val="single"/>
        </w:rPr>
      </w:pPr>
    </w:p>
    <w:p w:rsidR="008719FF" w:rsidRDefault="00070649">
      <w:pPr>
        <w:pStyle w:val="Standard"/>
        <w:jc w:val="both"/>
        <w:rPr>
          <w:rFonts w:ascii="Arial" w:hAnsi="Arial" w:cs="Arial"/>
          <w:b/>
          <w:sz w:val="22"/>
          <w:szCs w:val="22"/>
          <w:u w:val="single"/>
        </w:rPr>
      </w:pPr>
      <w:r>
        <w:rPr>
          <w:rFonts w:ascii="Arial" w:hAnsi="Arial" w:cs="Arial"/>
          <w:b/>
          <w:sz w:val="22"/>
          <w:szCs w:val="22"/>
          <w:u w:val="single"/>
        </w:rPr>
        <w:t>Curriculum</w:t>
      </w:r>
    </w:p>
    <w:p w:rsidR="008719FF" w:rsidRDefault="00070649">
      <w:pPr>
        <w:pStyle w:val="Standard"/>
        <w:jc w:val="both"/>
      </w:pPr>
      <w:r>
        <w:rPr>
          <w:rFonts w:ascii="Arial" w:hAnsi="Arial" w:cs="Arial"/>
          <w:sz w:val="22"/>
          <w:szCs w:val="22"/>
          <w:lang w:val="es-AR"/>
        </w:rPr>
        <w:t>Conceptos y concepciones sobre curriculum.</w:t>
      </w:r>
      <w:r>
        <w:rPr>
          <w:rFonts w:ascii="Arial" w:hAnsi="Arial" w:cs="Arial"/>
          <w:sz w:val="22"/>
          <w:szCs w:val="22"/>
        </w:rPr>
        <w:t xml:space="preserve"> </w:t>
      </w:r>
      <w:r>
        <w:rPr>
          <w:rFonts w:ascii="Arial" w:hAnsi="Arial" w:cs="Arial"/>
          <w:sz w:val="22"/>
          <w:szCs w:val="22"/>
          <w:lang w:val="es-AR"/>
        </w:rPr>
        <w:t xml:space="preserve">El curriculum como construcción social y cultural. Campos que intervienen en la producción y selección del contenido. </w:t>
      </w:r>
      <w:r>
        <w:rPr>
          <w:rFonts w:ascii="Arial" w:hAnsi="Arial" w:cs="Arial"/>
          <w:sz w:val="22"/>
          <w:szCs w:val="22"/>
        </w:rPr>
        <w:t xml:space="preserve">Currículo prescripto, real, nulo y </w:t>
      </w:r>
      <w:r>
        <w:rPr>
          <w:rFonts w:ascii="Arial" w:hAnsi="Arial" w:cs="Arial"/>
          <w:sz w:val="22"/>
          <w:szCs w:val="22"/>
          <w:lang w:val="es-AR"/>
        </w:rPr>
        <w:t>oculto. Perspectivas en torno al currículo: El currículo como contenido, planificación y acción práctica e interactiva. Modelo de Practica. Conjunto de experiencias formativas. Perspectiva sociológica. Proyecto practico de elaboración colectiva. Modelos de racionalidad para pensar el currículo: Tecnocrático, Interpretativo-simbólico y Crítico. El curriculum como formación. Curriculum y formación docente. Curriculu</w:t>
      </w:r>
      <w:r>
        <w:rPr>
          <w:rFonts w:ascii="Arial" w:hAnsi="Arial" w:cs="Arial"/>
          <w:sz w:val="22"/>
          <w:szCs w:val="22"/>
        </w:rPr>
        <w:t>m y trayectoria escolar.</w:t>
      </w:r>
    </w:p>
    <w:p w:rsidR="008719FF" w:rsidRDefault="008719FF">
      <w:pPr>
        <w:pStyle w:val="Standard"/>
        <w:jc w:val="both"/>
        <w:rPr>
          <w:rFonts w:ascii="Arial" w:hAnsi="Arial" w:cs="Arial"/>
          <w:b/>
          <w:sz w:val="22"/>
          <w:szCs w:val="22"/>
          <w:u w:val="single"/>
        </w:rPr>
      </w:pPr>
    </w:p>
    <w:p w:rsidR="008719FF" w:rsidRDefault="00070649">
      <w:pPr>
        <w:pStyle w:val="Blockquote"/>
        <w:numPr>
          <w:ilvl w:val="0"/>
          <w:numId w:val="8"/>
        </w:numPr>
        <w:spacing w:before="0" w:after="0"/>
        <w:ind w:left="357" w:hanging="357"/>
        <w:jc w:val="both"/>
        <w:rPr>
          <w:rFonts w:ascii="Arial" w:hAnsi="Arial" w:cs="Arial"/>
          <w:sz w:val="22"/>
          <w:szCs w:val="22"/>
        </w:rPr>
      </w:pPr>
      <w:r>
        <w:rPr>
          <w:rFonts w:ascii="Arial" w:hAnsi="Arial" w:cs="Arial"/>
          <w:sz w:val="22"/>
          <w:szCs w:val="22"/>
        </w:rPr>
        <w:t>Brigido, A. (2006) Sociología de la educación. Cap. VI Análisis sociológico del curriculum. Cordoba. Edit. Brujas</w:t>
      </w:r>
    </w:p>
    <w:p w:rsidR="008719FF" w:rsidRDefault="00070649">
      <w:pPr>
        <w:pStyle w:val="Blockquote"/>
        <w:numPr>
          <w:ilvl w:val="0"/>
          <w:numId w:val="2"/>
        </w:numPr>
        <w:spacing w:before="0" w:after="0"/>
        <w:ind w:left="357" w:hanging="357"/>
        <w:jc w:val="both"/>
      </w:pPr>
      <w:r>
        <w:rPr>
          <w:rFonts w:ascii="Arial" w:hAnsi="Arial" w:cs="Arial"/>
          <w:sz w:val="22"/>
          <w:szCs w:val="22"/>
        </w:rPr>
        <w:t xml:space="preserve">Angulo, J. (1994)  Enfoque práctico del curriculum. En Angulo, J. y Blanco, N. (1994) </w:t>
      </w:r>
      <w:r>
        <w:rPr>
          <w:rFonts w:ascii="Arial" w:hAnsi="Arial" w:cs="Arial"/>
          <w:i/>
          <w:iCs/>
          <w:sz w:val="22"/>
          <w:szCs w:val="22"/>
        </w:rPr>
        <w:t xml:space="preserve">Teoría y desarrollo del currículum. </w:t>
      </w:r>
      <w:r>
        <w:rPr>
          <w:rFonts w:ascii="Arial" w:hAnsi="Arial" w:cs="Arial"/>
          <w:sz w:val="22"/>
          <w:szCs w:val="22"/>
        </w:rPr>
        <w:t>Madrid. Aljibe</w:t>
      </w:r>
    </w:p>
    <w:p w:rsidR="008719FF" w:rsidRDefault="00070649">
      <w:pPr>
        <w:pStyle w:val="Blockquote"/>
        <w:numPr>
          <w:ilvl w:val="0"/>
          <w:numId w:val="2"/>
        </w:numPr>
        <w:spacing w:before="0" w:after="0"/>
        <w:ind w:left="357" w:hanging="357"/>
        <w:jc w:val="both"/>
      </w:pPr>
      <w:r>
        <w:rPr>
          <w:rFonts w:ascii="Arial" w:hAnsi="Arial" w:cs="Arial"/>
          <w:sz w:val="22"/>
          <w:szCs w:val="22"/>
        </w:rPr>
        <w:t xml:space="preserve">De Alba, A. (1995): </w:t>
      </w:r>
      <w:r>
        <w:rPr>
          <w:rFonts w:ascii="Arial" w:hAnsi="Arial" w:cs="Arial"/>
          <w:iCs/>
          <w:sz w:val="22"/>
          <w:szCs w:val="22"/>
        </w:rPr>
        <w:t>Curriculum: Crisis, mito y perspectiva</w:t>
      </w:r>
      <w:r>
        <w:rPr>
          <w:rFonts w:ascii="Arial" w:hAnsi="Arial" w:cs="Arial"/>
          <w:sz w:val="22"/>
          <w:szCs w:val="22"/>
        </w:rPr>
        <w:t>. Buenos Aires, Miño y Dávila.</w:t>
      </w:r>
    </w:p>
    <w:p w:rsidR="008719FF" w:rsidRDefault="00070649">
      <w:pPr>
        <w:pStyle w:val="Blockquote"/>
        <w:numPr>
          <w:ilvl w:val="0"/>
          <w:numId w:val="2"/>
        </w:numPr>
        <w:spacing w:before="0" w:after="0"/>
        <w:jc w:val="both"/>
      </w:pPr>
      <w:r>
        <w:rPr>
          <w:rFonts w:ascii="Arial" w:hAnsi="Arial" w:cs="Arial"/>
          <w:sz w:val="22"/>
          <w:szCs w:val="22"/>
        </w:rPr>
        <w:t xml:space="preserve">Salinas, D. (1999) Curriculum, racionalidad y discurso didáctico. En Poggi, M. (comp.) </w:t>
      </w:r>
      <w:r>
        <w:rPr>
          <w:rFonts w:ascii="Arial" w:hAnsi="Arial" w:cs="Arial"/>
          <w:i/>
          <w:iCs/>
          <w:sz w:val="22"/>
          <w:szCs w:val="22"/>
        </w:rPr>
        <w:t>Apuntes y aportes para la gestión curricular</w:t>
      </w:r>
      <w:r>
        <w:rPr>
          <w:rFonts w:ascii="Arial" w:hAnsi="Arial" w:cs="Arial"/>
          <w:sz w:val="22"/>
          <w:szCs w:val="22"/>
        </w:rPr>
        <w:t>. Bs As. Kapeluz.</w:t>
      </w:r>
    </w:p>
    <w:p w:rsidR="008719FF" w:rsidRDefault="00070649">
      <w:pPr>
        <w:pStyle w:val="Footnote"/>
        <w:numPr>
          <w:ilvl w:val="0"/>
          <w:numId w:val="2"/>
        </w:numPr>
        <w:jc w:val="both"/>
      </w:pPr>
      <w:r>
        <w:rPr>
          <w:rFonts w:ascii="Arial" w:hAnsi="Arial" w:cs="Arial"/>
          <w:sz w:val="22"/>
          <w:szCs w:val="22"/>
        </w:rPr>
        <w:t xml:space="preserve">Gvirtz, S. y Palamidessi, M. (2000) </w:t>
      </w:r>
      <w:r>
        <w:rPr>
          <w:rFonts w:ascii="Arial" w:hAnsi="Arial" w:cs="Arial"/>
          <w:i/>
          <w:iCs/>
          <w:sz w:val="22"/>
          <w:szCs w:val="22"/>
        </w:rPr>
        <w:t>El ABC de la tarea docente: Curriculum y Enseñanza</w:t>
      </w:r>
      <w:r>
        <w:rPr>
          <w:rFonts w:ascii="Arial" w:hAnsi="Arial" w:cs="Arial"/>
          <w:sz w:val="22"/>
          <w:szCs w:val="22"/>
        </w:rPr>
        <w:t xml:space="preserve">. </w:t>
      </w:r>
      <w:r>
        <w:rPr>
          <w:rFonts w:ascii="Arial" w:hAnsi="Arial" w:cs="Arial"/>
          <w:sz w:val="22"/>
          <w:szCs w:val="22"/>
          <w:lang w:val="es-MX"/>
        </w:rPr>
        <w:t xml:space="preserve">Cap 6. Bs As. </w:t>
      </w:r>
      <w:r>
        <w:rPr>
          <w:rFonts w:ascii="Arial" w:hAnsi="Arial" w:cs="Arial"/>
          <w:sz w:val="22"/>
          <w:szCs w:val="22"/>
        </w:rPr>
        <w:t>Aique.</w:t>
      </w:r>
    </w:p>
    <w:p w:rsidR="008719FF" w:rsidRDefault="00070649">
      <w:pPr>
        <w:pStyle w:val="Blockquote"/>
        <w:numPr>
          <w:ilvl w:val="0"/>
          <w:numId w:val="2"/>
        </w:numPr>
        <w:spacing w:before="0" w:after="0"/>
        <w:jc w:val="both"/>
        <w:rPr>
          <w:rFonts w:ascii="Arial" w:hAnsi="Arial" w:cs="Arial"/>
          <w:sz w:val="22"/>
          <w:szCs w:val="22"/>
        </w:rPr>
      </w:pPr>
      <w:r>
        <w:rPr>
          <w:rFonts w:ascii="Arial" w:hAnsi="Arial" w:cs="Arial"/>
          <w:sz w:val="22"/>
          <w:szCs w:val="22"/>
        </w:rPr>
        <w:t>Terigi, F. (1999) Currículum. Itinerarios para aprehender un territorio. Bs As. Santillana. Cap 2 y 3</w:t>
      </w:r>
    </w:p>
    <w:p w:rsidR="008719FF" w:rsidRDefault="00070649">
      <w:pPr>
        <w:pStyle w:val="Blockquote"/>
        <w:numPr>
          <w:ilvl w:val="0"/>
          <w:numId w:val="2"/>
        </w:numPr>
        <w:spacing w:before="0" w:after="0"/>
        <w:jc w:val="both"/>
        <w:rPr>
          <w:rFonts w:ascii="Arial" w:hAnsi="Arial" w:cs="Arial"/>
          <w:sz w:val="22"/>
          <w:szCs w:val="22"/>
        </w:rPr>
      </w:pPr>
      <w:r>
        <w:rPr>
          <w:rFonts w:ascii="Arial" w:hAnsi="Arial" w:cs="Arial"/>
          <w:sz w:val="22"/>
          <w:szCs w:val="22"/>
        </w:rPr>
        <w:t>Jackson, P.  (1991) La vidas en las aulas. Cap. I. Madrid. Morata</w:t>
      </w:r>
    </w:p>
    <w:p w:rsidR="008719FF" w:rsidRDefault="00070649">
      <w:pPr>
        <w:pStyle w:val="Blockquote"/>
        <w:numPr>
          <w:ilvl w:val="0"/>
          <w:numId w:val="2"/>
        </w:numPr>
        <w:spacing w:before="0" w:after="0"/>
        <w:jc w:val="both"/>
        <w:rPr>
          <w:rFonts w:ascii="Arial" w:hAnsi="Arial" w:cs="Arial"/>
          <w:sz w:val="22"/>
          <w:szCs w:val="22"/>
        </w:rPr>
      </w:pPr>
      <w:r>
        <w:rPr>
          <w:rFonts w:ascii="Arial" w:hAnsi="Arial" w:cs="Arial"/>
          <w:sz w:val="22"/>
          <w:szCs w:val="22"/>
        </w:rPr>
        <w:t>FLACSO (2004). Materiales del Postgrado en Currículum y Prácticas Escolares en contexto.</w:t>
      </w:r>
    </w:p>
    <w:p w:rsidR="008719FF" w:rsidRDefault="00070649">
      <w:pPr>
        <w:pStyle w:val="Blockquote"/>
        <w:numPr>
          <w:ilvl w:val="0"/>
          <w:numId w:val="2"/>
        </w:numPr>
        <w:spacing w:before="0" w:after="0"/>
        <w:jc w:val="both"/>
      </w:pPr>
      <w:r>
        <w:rPr>
          <w:rFonts w:ascii="Arial" w:hAnsi="Arial" w:cs="Arial"/>
          <w:sz w:val="22"/>
          <w:szCs w:val="22"/>
        </w:rPr>
        <w:t xml:space="preserve">Giménez, G. (2010) La argumentación en los manuales escolares. </w:t>
      </w:r>
      <w:hyperlink r:id="rId8" w:history="1">
        <w:r>
          <w:rPr>
            <w:rStyle w:val="Internetlink"/>
            <w:rFonts w:ascii="Arial" w:hAnsi="Arial" w:cs="Arial"/>
            <w:sz w:val="22"/>
            <w:szCs w:val="22"/>
          </w:rPr>
          <w:t>www.ffyh.unc.edu.ar/alfilo/30/investigacion.html</w:t>
        </w:r>
      </w:hyperlink>
    </w:p>
    <w:p w:rsidR="008719FF" w:rsidRDefault="00070649">
      <w:pPr>
        <w:pStyle w:val="Blockquote"/>
        <w:numPr>
          <w:ilvl w:val="0"/>
          <w:numId w:val="2"/>
        </w:numPr>
        <w:spacing w:before="0" w:after="0"/>
        <w:jc w:val="both"/>
      </w:pPr>
      <w:r>
        <w:rPr>
          <w:rFonts w:ascii="Arial" w:hAnsi="Arial" w:cs="Arial"/>
          <w:sz w:val="22"/>
          <w:szCs w:val="22"/>
        </w:rPr>
        <w:t xml:space="preserve">Blanco, N (1994)Materiales cuniculares. Los libros de texto. En Angulo, J. y Blanco, N. </w:t>
      </w:r>
      <w:r>
        <w:rPr>
          <w:rFonts w:ascii="Arial" w:hAnsi="Arial" w:cs="Arial"/>
          <w:i/>
          <w:iCs/>
          <w:sz w:val="22"/>
          <w:szCs w:val="22"/>
        </w:rPr>
        <w:t xml:space="preserve">Teoría y desarrollo del currículum. </w:t>
      </w:r>
      <w:r>
        <w:rPr>
          <w:rFonts w:ascii="Arial" w:hAnsi="Arial" w:cs="Arial"/>
          <w:sz w:val="22"/>
          <w:szCs w:val="22"/>
        </w:rPr>
        <w:t>Madrid. Aljibe</w:t>
      </w:r>
    </w:p>
    <w:p w:rsidR="008719FF" w:rsidRDefault="00070649">
      <w:pPr>
        <w:pStyle w:val="Blockquote"/>
        <w:numPr>
          <w:ilvl w:val="0"/>
          <w:numId w:val="2"/>
        </w:numPr>
        <w:spacing w:before="0" w:after="0"/>
        <w:jc w:val="both"/>
        <w:rPr>
          <w:rFonts w:ascii="Arial" w:hAnsi="Arial" w:cs="Arial"/>
          <w:sz w:val="22"/>
          <w:szCs w:val="22"/>
        </w:rPr>
      </w:pPr>
      <w:r>
        <w:rPr>
          <w:rFonts w:ascii="Arial" w:hAnsi="Arial" w:cs="Arial"/>
          <w:sz w:val="22"/>
          <w:szCs w:val="22"/>
        </w:rPr>
        <w:t>Terigi, F. (2007) Los desafíos que plantean las trayectorias escolares. III Foro Latinoamericano de Educación</w:t>
      </w:r>
    </w:p>
    <w:p w:rsidR="008719FF" w:rsidRDefault="008719FF">
      <w:pPr>
        <w:pStyle w:val="Blockquote"/>
        <w:spacing w:before="0" w:after="0"/>
        <w:ind w:left="0"/>
        <w:jc w:val="both"/>
        <w:rPr>
          <w:rFonts w:ascii="Arial" w:hAnsi="Arial" w:cs="Arial"/>
          <w:b/>
          <w:sz w:val="22"/>
          <w:szCs w:val="22"/>
          <w:lang w:val="es-ES"/>
        </w:rPr>
      </w:pPr>
    </w:p>
    <w:p w:rsidR="008719FF" w:rsidRDefault="008719FF">
      <w:pPr>
        <w:pStyle w:val="Blockquote"/>
        <w:spacing w:before="0" w:after="0"/>
        <w:ind w:left="0"/>
        <w:jc w:val="both"/>
        <w:rPr>
          <w:rFonts w:ascii="Arial" w:hAnsi="Arial" w:cs="Arial"/>
          <w:sz w:val="22"/>
          <w:szCs w:val="22"/>
        </w:rPr>
      </w:pPr>
    </w:p>
    <w:p w:rsidR="008719FF" w:rsidRDefault="00070649">
      <w:pPr>
        <w:pStyle w:val="Standard"/>
        <w:jc w:val="both"/>
        <w:rPr>
          <w:rFonts w:ascii="Arial" w:hAnsi="Arial" w:cs="Arial"/>
          <w:b/>
          <w:sz w:val="22"/>
          <w:szCs w:val="22"/>
          <w:u w:val="single"/>
        </w:rPr>
      </w:pPr>
      <w:r>
        <w:rPr>
          <w:rFonts w:ascii="Arial" w:hAnsi="Arial" w:cs="Arial"/>
          <w:b/>
          <w:sz w:val="22"/>
          <w:szCs w:val="22"/>
          <w:u w:val="single"/>
        </w:rPr>
        <w:t>La transformación del curriculum</w:t>
      </w:r>
    </w:p>
    <w:p w:rsidR="008719FF" w:rsidRDefault="00070649">
      <w:pPr>
        <w:pStyle w:val="Standard"/>
        <w:jc w:val="both"/>
      </w:pPr>
      <w:r>
        <w:rPr>
          <w:rFonts w:ascii="Arial" w:hAnsi="Arial" w:cs="Arial"/>
          <w:sz w:val="22"/>
          <w:szCs w:val="22"/>
          <w:lang w:val="es-AR"/>
        </w:rPr>
        <w:t xml:space="preserve">Procesos curriculares. Carácter prescriptivo del currículo. Hipótesis de aplicación, de disolución y de especificación. </w:t>
      </w:r>
      <w:r>
        <w:rPr>
          <w:rFonts w:ascii="Arial" w:hAnsi="Arial" w:cs="Arial"/>
          <w:sz w:val="22"/>
          <w:szCs w:val="22"/>
        </w:rPr>
        <w:t>¿Como se fabrica el contenido escolar? El lugar del docente en el desarrollo curricular.</w:t>
      </w:r>
      <w:r>
        <w:rPr>
          <w:rFonts w:ascii="Arial" w:hAnsi="Arial" w:cs="Arial"/>
          <w:sz w:val="22"/>
          <w:szCs w:val="22"/>
          <w:lang w:val="es-AR"/>
        </w:rPr>
        <w:t xml:space="preserve"> Transposición didáctica del curriculum. Niveles de especificación del currículum y objetivaciones del currículum: Nacional: CBC. NAP. Provincial: DCP. Institucional. PEI-PCI. Proyectos Áulicos.</w:t>
      </w:r>
    </w:p>
    <w:p w:rsidR="008719FF" w:rsidRDefault="008719FF">
      <w:pPr>
        <w:pStyle w:val="Standard"/>
        <w:jc w:val="both"/>
        <w:rPr>
          <w:rFonts w:ascii="Arial" w:hAnsi="Arial" w:cs="Arial"/>
          <w:sz w:val="22"/>
          <w:szCs w:val="22"/>
        </w:rPr>
      </w:pPr>
    </w:p>
    <w:p w:rsidR="008719FF" w:rsidRDefault="008719FF">
      <w:pPr>
        <w:pStyle w:val="Standard"/>
        <w:jc w:val="both"/>
        <w:rPr>
          <w:rFonts w:ascii="Arial" w:hAnsi="Arial" w:cs="Arial"/>
          <w:sz w:val="22"/>
          <w:szCs w:val="22"/>
        </w:rPr>
      </w:pPr>
    </w:p>
    <w:p w:rsidR="008719FF" w:rsidRDefault="00070649">
      <w:pPr>
        <w:pStyle w:val="Footnote"/>
        <w:numPr>
          <w:ilvl w:val="0"/>
          <w:numId w:val="2"/>
        </w:numPr>
        <w:jc w:val="both"/>
      </w:pPr>
      <w:r>
        <w:rPr>
          <w:rFonts w:ascii="Arial" w:hAnsi="Arial" w:cs="Arial"/>
          <w:sz w:val="22"/>
          <w:szCs w:val="22"/>
        </w:rPr>
        <w:t xml:space="preserve">Gvirtz, S. y Palamidessi, M. (2000) </w:t>
      </w:r>
      <w:r>
        <w:rPr>
          <w:rFonts w:ascii="Arial" w:hAnsi="Arial" w:cs="Arial"/>
          <w:i/>
          <w:iCs/>
          <w:sz w:val="22"/>
          <w:szCs w:val="22"/>
        </w:rPr>
        <w:t>El ABC de la tarea docente: Curriculum y Enseñanza</w:t>
      </w:r>
      <w:r>
        <w:rPr>
          <w:rFonts w:ascii="Arial" w:hAnsi="Arial" w:cs="Arial"/>
          <w:sz w:val="22"/>
          <w:szCs w:val="22"/>
        </w:rPr>
        <w:t xml:space="preserve">. </w:t>
      </w:r>
      <w:r>
        <w:rPr>
          <w:rFonts w:ascii="Arial" w:hAnsi="Arial" w:cs="Arial"/>
          <w:sz w:val="22"/>
          <w:szCs w:val="22"/>
          <w:lang w:val="es-MX"/>
        </w:rPr>
        <w:t xml:space="preserve">Cap 6. Bs As. </w:t>
      </w:r>
      <w:r>
        <w:rPr>
          <w:rFonts w:ascii="Arial" w:hAnsi="Arial" w:cs="Arial"/>
          <w:sz w:val="22"/>
          <w:szCs w:val="22"/>
        </w:rPr>
        <w:t>Aique.</w:t>
      </w:r>
    </w:p>
    <w:p w:rsidR="008719FF" w:rsidRDefault="00070649">
      <w:pPr>
        <w:pStyle w:val="Blockquote"/>
        <w:numPr>
          <w:ilvl w:val="0"/>
          <w:numId w:val="2"/>
        </w:numPr>
        <w:spacing w:before="0" w:after="0"/>
        <w:jc w:val="both"/>
        <w:rPr>
          <w:rFonts w:ascii="Arial" w:hAnsi="Arial" w:cs="Arial"/>
          <w:sz w:val="22"/>
          <w:szCs w:val="22"/>
        </w:rPr>
      </w:pPr>
      <w:r>
        <w:rPr>
          <w:rFonts w:ascii="Arial" w:hAnsi="Arial" w:cs="Arial"/>
          <w:sz w:val="22"/>
          <w:szCs w:val="22"/>
        </w:rPr>
        <w:t>Teriggi, F. (1999) Currículum. Itinerarios para aprehender un territorio. Bs As. Santillana. Cap 2 y</w:t>
      </w:r>
    </w:p>
    <w:p w:rsidR="008719FF" w:rsidRDefault="00070649">
      <w:pPr>
        <w:pStyle w:val="Blockquote"/>
        <w:numPr>
          <w:ilvl w:val="0"/>
          <w:numId w:val="2"/>
        </w:numPr>
        <w:spacing w:before="0" w:after="0"/>
        <w:jc w:val="both"/>
        <w:rPr>
          <w:rFonts w:ascii="Arial" w:hAnsi="Arial" w:cs="Arial"/>
          <w:sz w:val="22"/>
          <w:szCs w:val="22"/>
        </w:rPr>
      </w:pPr>
      <w:r>
        <w:rPr>
          <w:rFonts w:ascii="Arial" w:hAnsi="Arial" w:cs="Arial"/>
          <w:sz w:val="22"/>
          <w:szCs w:val="22"/>
        </w:rPr>
        <w:t>Ministerio de Educación y Cultura de la Nación. (2006/2008) Núcleos de aprendizaje prioritarios</w:t>
      </w:r>
    </w:p>
    <w:p w:rsidR="008719FF" w:rsidRDefault="008719FF">
      <w:pPr>
        <w:pStyle w:val="Standard"/>
        <w:rPr>
          <w:rFonts w:ascii="Arial" w:hAnsi="Arial" w:cs="Arial"/>
          <w:bCs/>
          <w:color w:val="808000"/>
          <w:sz w:val="22"/>
          <w:szCs w:val="22"/>
          <w:u w:val="single"/>
          <w:lang w:val="es-AR"/>
        </w:rPr>
      </w:pPr>
    </w:p>
    <w:p w:rsidR="008719FF" w:rsidRDefault="00070649">
      <w:pPr>
        <w:pStyle w:val="Standard"/>
        <w:jc w:val="both"/>
        <w:rPr>
          <w:rFonts w:ascii="Arial" w:hAnsi="Arial" w:cs="Arial"/>
          <w:b/>
          <w:sz w:val="22"/>
          <w:szCs w:val="22"/>
          <w:u w:val="single"/>
          <w:lang w:val="es-AR"/>
        </w:rPr>
      </w:pPr>
      <w:r>
        <w:rPr>
          <w:rFonts w:ascii="Arial" w:hAnsi="Arial" w:cs="Arial"/>
          <w:b/>
          <w:sz w:val="22"/>
          <w:szCs w:val="22"/>
          <w:u w:val="single"/>
          <w:lang w:val="es-AR"/>
        </w:rPr>
        <w:t>Planificación</w:t>
      </w:r>
    </w:p>
    <w:p w:rsidR="008719FF" w:rsidRDefault="00070649">
      <w:pPr>
        <w:pStyle w:val="Standard"/>
        <w:jc w:val="both"/>
      </w:pPr>
      <w:r>
        <w:rPr>
          <w:rFonts w:ascii="Arial" w:hAnsi="Arial" w:cs="Arial"/>
          <w:sz w:val="22"/>
          <w:szCs w:val="22"/>
          <w:lang w:val="es-AR"/>
        </w:rPr>
        <w:t xml:space="preserve">Planificación: Condicionantes y tipos de planificación. Elementos de la planificación de la enseñanza. La agenda clásica en planificación. </w:t>
      </w:r>
      <w:r>
        <w:rPr>
          <w:rFonts w:ascii="Arial" w:hAnsi="Arial" w:cs="Arial"/>
          <w:sz w:val="22"/>
          <w:szCs w:val="22"/>
        </w:rPr>
        <w:t>La planificación desde la perspectiva practica. El modelo de enseñanza para la comprensión. Escritura y planificación. El guión conjetural.</w:t>
      </w:r>
    </w:p>
    <w:p w:rsidR="008719FF" w:rsidRDefault="008719FF">
      <w:pPr>
        <w:pStyle w:val="Standard"/>
        <w:jc w:val="both"/>
        <w:rPr>
          <w:rFonts w:ascii="Arial" w:hAnsi="Arial" w:cs="Arial"/>
          <w:sz w:val="22"/>
          <w:szCs w:val="22"/>
        </w:rPr>
      </w:pPr>
    </w:p>
    <w:p w:rsidR="008719FF" w:rsidRDefault="008719FF">
      <w:pPr>
        <w:pStyle w:val="Standard"/>
        <w:jc w:val="both"/>
        <w:rPr>
          <w:rFonts w:ascii="Arial" w:hAnsi="Arial" w:cs="Arial"/>
          <w:sz w:val="22"/>
          <w:szCs w:val="22"/>
        </w:rPr>
      </w:pPr>
    </w:p>
    <w:p w:rsidR="008719FF" w:rsidRDefault="00070649">
      <w:pPr>
        <w:pStyle w:val="Standard"/>
        <w:numPr>
          <w:ilvl w:val="0"/>
          <w:numId w:val="9"/>
        </w:numPr>
        <w:jc w:val="both"/>
      </w:pPr>
      <w:r>
        <w:rPr>
          <w:rFonts w:ascii="Arial" w:hAnsi="Arial" w:cs="Arial"/>
          <w:sz w:val="22"/>
          <w:szCs w:val="22"/>
        </w:rPr>
        <w:t xml:space="preserve">Antunez y otros (1996) </w:t>
      </w:r>
      <w:r>
        <w:rPr>
          <w:rFonts w:ascii="Arial" w:hAnsi="Arial" w:cs="Arial"/>
          <w:i/>
          <w:iCs/>
          <w:sz w:val="22"/>
          <w:szCs w:val="22"/>
        </w:rPr>
        <w:t xml:space="preserve">Del proyecto educativo a la programación del aula. </w:t>
      </w:r>
      <w:r>
        <w:rPr>
          <w:rFonts w:ascii="Arial" w:hAnsi="Arial" w:cs="Arial"/>
          <w:sz w:val="22"/>
          <w:szCs w:val="22"/>
        </w:rPr>
        <w:t>Barcelona. Grao.</w:t>
      </w:r>
    </w:p>
    <w:p w:rsidR="008719FF" w:rsidRDefault="00070649">
      <w:pPr>
        <w:pStyle w:val="Standard"/>
        <w:numPr>
          <w:ilvl w:val="0"/>
          <w:numId w:val="5"/>
        </w:numPr>
        <w:jc w:val="both"/>
        <w:rPr>
          <w:rFonts w:ascii="Arial" w:hAnsi="Arial" w:cs="Arial"/>
          <w:sz w:val="22"/>
          <w:szCs w:val="22"/>
        </w:rPr>
      </w:pPr>
      <w:r>
        <w:rPr>
          <w:rFonts w:ascii="Arial" w:hAnsi="Arial" w:cs="Arial"/>
          <w:sz w:val="22"/>
          <w:szCs w:val="22"/>
        </w:rPr>
        <w:t>Bombini, G. (2002) Prácticas docentes y escritura: hipótesis y experiencias en torno a una relación productiva.</w:t>
      </w:r>
    </w:p>
    <w:p w:rsidR="008719FF" w:rsidRDefault="00070649">
      <w:pPr>
        <w:pStyle w:val="Blockquote"/>
        <w:numPr>
          <w:ilvl w:val="0"/>
          <w:numId w:val="10"/>
        </w:numPr>
        <w:spacing w:before="0" w:after="0"/>
        <w:jc w:val="both"/>
        <w:rPr>
          <w:rFonts w:ascii="Arial" w:hAnsi="Arial" w:cs="Arial"/>
          <w:sz w:val="22"/>
          <w:szCs w:val="22"/>
        </w:rPr>
      </w:pPr>
      <w:r>
        <w:rPr>
          <w:rFonts w:ascii="Arial" w:hAnsi="Arial" w:cs="Arial"/>
          <w:sz w:val="22"/>
          <w:szCs w:val="22"/>
        </w:rPr>
        <w:t>Harf, R. La planificación sobre el tapete.</w:t>
      </w:r>
    </w:p>
    <w:p w:rsidR="008719FF" w:rsidRDefault="00070649">
      <w:pPr>
        <w:pStyle w:val="Blockquote"/>
        <w:numPr>
          <w:ilvl w:val="0"/>
          <w:numId w:val="2"/>
        </w:numPr>
        <w:spacing w:before="0" w:after="0"/>
        <w:jc w:val="both"/>
      </w:pPr>
      <w:r>
        <w:rPr>
          <w:rFonts w:ascii="Arial" w:hAnsi="Arial" w:cs="Arial"/>
          <w:sz w:val="22"/>
          <w:szCs w:val="22"/>
        </w:rPr>
        <w:t xml:space="preserve">Salinas, D. (1994) La planificación de la enseñanza: ¿Técnica, sentido común o saber profesional? En Angulo, J. y Blanco, N. (1994) </w:t>
      </w:r>
      <w:r>
        <w:rPr>
          <w:rFonts w:ascii="Arial" w:hAnsi="Arial" w:cs="Arial"/>
          <w:i/>
          <w:iCs/>
          <w:sz w:val="22"/>
          <w:szCs w:val="22"/>
        </w:rPr>
        <w:t xml:space="preserve">Teoría y desarrollo del currículum. </w:t>
      </w:r>
      <w:r>
        <w:rPr>
          <w:rFonts w:ascii="Arial" w:hAnsi="Arial" w:cs="Arial"/>
          <w:sz w:val="22"/>
          <w:szCs w:val="22"/>
        </w:rPr>
        <w:t>Madrid. Aljibe</w:t>
      </w:r>
    </w:p>
    <w:p w:rsidR="008719FF" w:rsidRDefault="00070649">
      <w:pPr>
        <w:pStyle w:val="Blockquote"/>
        <w:numPr>
          <w:ilvl w:val="0"/>
          <w:numId w:val="2"/>
        </w:numPr>
        <w:spacing w:before="0" w:after="0"/>
        <w:jc w:val="both"/>
        <w:rPr>
          <w:rFonts w:ascii="Arial" w:hAnsi="Arial" w:cs="Arial"/>
          <w:sz w:val="22"/>
          <w:szCs w:val="22"/>
        </w:rPr>
      </w:pPr>
      <w:r>
        <w:rPr>
          <w:rFonts w:ascii="Arial" w:hAnsi="Arial" w:cs="Arial"/>
          <w:sz w:val="22"/>
          <w:szCs w:val="22"/>
        </w:rPr>
        <w:t>Pogre, P. (S/d) Enseñanza para la comprensión. Un marco para innovar la intervención didáctica.</w:t>
      </w:r>
    </w:p>
    <w:p w:rsidR="008719FF" w:rsidRDefault="00070649">
      <w:pPr>
        <w:pStyle w:val="Footnote"/>
        <w:numPr>
          <w:ilvl w:val="0"/>
          <w:numId w:val="2"/>
        </w:numPr>
        <w:jc w:val="both"/>
      </w:pPr>
      <w:r>
        <w:rPr>
          <w:rFonts w:ascii="Arial" w:hAnsi="Arial" w:cs="Arial"/>
          <w:sz w:val="22"/>
          <w:szCs w:val="22"/>
        </w:rPr>
        <w:t xml:space="preserve">Gvirtz, S. y Palamidessi, M. (2000) </w:t>
      </w:r>
      <w:r>
        <w:rPr>
          <w:rFonts w:ascii="Arial" w:hAnsi="Arial" w:cs="Arial"/>
          <w:i/>
          <w:iCs/>
          <w:sz w:val="22"/>
          <w:szCs w:val="22"/>
        </w:rPr>
        <w:t>El ABC de la tarea docente: Curriculum y Enseñanza</w:t>
      </w:r>
      <w:r>
        <w:rPr>
          <w:rFonts w:ascii="Arial" w:hAnsi="Arial" w:cs="Arial"/>
          <w:sz w:val="22"/>
          <w:szCs w:val="22"/>
        </w:rPr>
        <w:t xml:space="preserve">. </w:t>
      </w:r>
      <w:r>
        <w:rPr>
          <w:rFonts w:ascii="Arial" w:hAnsi="Arial" w:cs="Arial"/>
          <w:sz w:val="22"/>
          <w:szCs w:val="22"/>
          <w:lang w:val="es-MX"/>
        </w:rPr>
        <w:t xml:space="preserve">Cap 6. Bs As. </w:t>
      </w:r>
      <w:r>
        <w:rPr>
          <w:rFonts w:ascii="Arial" w:hAnsi="Arial" w:cs="Arial"/>
          <w:sz w:val="22"/>
          <w:szCs w:val="22"/>
        </w:rPr>
        <w:t>Aique.</w:t>
      </w:r>
    </w:p>
    <w:p w:rsidR="008719FF" w:rsidRDefault="00070649">
      <w:pPr>
        <w:pStyle w:val="Blockquote"/>
        <w:numPr>
          <w:ilvl w:val="0"/>
          <w:numId w:val="2"/>
        </w:numPr>
        <w:spacing w:before="0" w:after="0"/>
        <w:jc w:val="both"/>
        <w:rPr>
          <w:rFonts w:ascii="Arial" w:hAnsi="Arial" w:cs="Arial"/>
          <w:sz w:val="22"/>
          <w:szCs w:val="22"/>
        </w:rPr>
      </w:pPr>
      <w:r>
        <w:rPr>
          <w:rFonts w:ascii="Arial" w:hAnsi="Arial" w:cs="Arial"/>
          <w:sz w:val="22"/>
          <w:szCs w:val="22"/>
        </w:rPr>
        <w:t>Cazau, P. (S/d) Experiencias en Planificación didáctica.</w:t>
      </w:r>
    </w:p>
    <w:p w:rsidR="008719FF" w:rsidRDefault="008719FF">
      <w:pPr>
        <w:pStyle w:val="Blockquote"/>
        <w:spacing w:before="0" w:after="0"/>
        <w:jc w:val="both"/>
        <w:rPr>
          <w:rFonts w:ascii="Arial" w:hAnsi="Arial" w:cs="Arial"/>
          <w:sz w:val="22"/>
          <w:szCs w:val="22"/>
        </w:rPr>
      </w:pPr>
    </w:p>
    <w:p w:rsidR="008719FF" w:rsidRDefault="00070649">
      <w:pPr>
        <w:pStyle w:val="Heading3"/>
        <w:rPr>
          <w:bCs w:val="0"/>
          <w:szCs w:val="22"/>
        </w:rPr>
      </w:pPr>
      <w:r>
        <w:rPr>
          <w:bCs w:val="0"/>
          <w:szCs w:val="22"/>
        </w:rPr>
        <w:t>Didáctica</w:t>
      </w:r>
    </w:p>
    <w:p w:rsidR="008719FF" w:rsidRDefault="00070649">
      <w:pPr>
        <w:pStyle w:val="Standard"/>
        <w:jc w:val="both"/>
      </w:pPr>
      <w:r>
        <w:rPr>
          <w:rFonts w:ascii="Arial" w:hAnsi="Arial" w:cs="Arial"/>
          <w:sz w:val="22"/>
          <w:szCs w:val="22"/>
        </w:rPr>
        <w:t xml:space="preserve">Concepto de Didáctica. Recorrido histórica de la disciplina desde una perspectiva genealógica. Objeto general de estudio o campo de intervención de la Didáctica. El proceso de Enseñanza - Aprendizaje o la relación entre enseñanza y aprendizaje. El problema del método. </w:t>
      </w:r>
      <w:r>
        <w:rPr>
          <w:rFonts w:ascii="Arial" w:hAnsi="Arial" w:cs="Arial"/>
          <w:sz w:val="22"/>
          <w:szCs w:val="22"/>
          <w:lang w:val="es-AR"/>
        </w:rPr>
        <w:t>Modelos didácticos</w:t>
      </w:r>
      <w:r>
        <w:rPr>
          <w:rFonts w:ascii="Arial" w:hAnsi="Arial" w:cs="Arial"/>
          <w:b/>
          <w:bCs/>
          <w:sz w:val="22"/>
          <w:szCs w:val="22"/>
          <w:lang w:val="es-AR"/>
        </w:rPr>
        <w:t>.</w:t>
      </w:r>
      <w:r>
        <w:rPr>
          <w:rFonts w:ascii="Arial" w:hAnsi="Arial" w:cs="Arial"/>
          <w:sz w:val="22"/>
          <w:szCs w:val="22"/>
          <w:lang w:val="es-AR"/>
        </w:rPr>
        <w:t xml:space="preserve"> Enseñanza tradicional. Escuela Nueva. Las nuevas tecnologías: bleanded learning y TICS. Relación entre psicología y didáctica. Constructivismo y Teorías del aprendizaje</w:t>
      </w:r>
      <w:r>
        <w:rPr>
          <w:rFonts w:ascii="Arial" w:hAnsi="Arial" w:cs="Arial"/>
          <w:sz w:val="22"/>
          <w:szCs w:val="22"/>
        </w:rPr>
        <w:t xml:space="preserve">. </w:t>
      </w:r>
      <w:r>
        <w:rPr>
          <w:rFonts w:ascii="Arial" w:hAnsi="Arial" w:cs="Arial"/>
          <w:sz w:val="22"/>
          <w:szCs w:val="22"/>
          <w:lang w:val="es-AR"/>
        </w:rPr>
        <w:t>El enfoque sobre la práctica. Teoría critica y didáctica critica.</w:t>
      </w:r>
    </w:p>
    <w:p w:rsidR="008719FF" w:rsidRDefault="008719FF">
      <w:pPr>
        <w:pStyle w:val="Standard"/>
        <w:jc w:val="both"/>
        <w:rPr>
          <w:rFonts w:ascii="Arial" w:hAnsi="Arial" w:cs="Arial"/>
          <w:i/>
          <w:sz w:val="22"/>
          <w:szCs w:val="22"/>
        </w:rPr>
      </w:pPr>
    </w:p>
    <w:p w:rsidR="008719FF" w:rsidRDefault="00070649">
      <w:pPr>
        <w:pStyle w:val="Standard"/>
        <w:numPr>
          <w:ilvl w:val="0"/>
          <w:numId w:val="2"/>
        </w:numPr>
        <w:autoSpaceDE w:val="0"/>
        <w:jc w:val="both"/>
        <w:rPr>
          <w:rFonts w:ascii="Arial" w:hAnsi="Arial" w:cs="Arial"/>
          <w:sz w:val="22"/>
          <w:szCs w:val="22"/>
        </w:rPr>
      </w:pPr>
      <w:r>
        <w:rPr>
          <w:rFonts w:ascii="Arial" w:hAnsi="Arial" w:cs="Arial"/>
          <w:sz w:val="22"/>
          <w:szCs w:val="22"/>
        </w:rPr>
        <w:t>Feldman, D. (2010) Didáctica General. Buenos Aires : Ministerio de Educación de la Nación</w:t>
      </w:r>
    </w:p>
    <w:p w:rsidR="008719FF" w:rsidRDefault="00070649">
      <w:pPr>
        <w:pStyle w:val="Blockquote"/>
        <w:numPr>
          <w:ilvl w:val="0"/>
          <w:numId w:val="2"/>
        </w:numPr>
        <w:spacing w:before="0" w:after="0"/>
        <w:jc w:val="both"/>
      </w:pPr>
      <w:r>
        <w:rPr>
          <w:rFonts w:ascii="Arial" w:hAnsi="Arial" w:cs="Arial"/>
          <w:sz w:val="22"/>
          <w:szCs w:val="22"/>
        </w:rPr>
        <w:t xml:space="preserve">Feldman, D. (1999) </w:t>
      </w:r>
      <w:r>
        <w:rPr>
          <w:rFonts w:ascii="Arial" w:hAnsi="Arial" w:cs="Arial"/>
          <w:i/>
          <w:iCs/>
          <w:sz w:val="22"/>
          <w:szCs w:val="22"/>
        </w:rPr>
        <w:t>Ayudar a enseñar</w:t>
      </w:r>
      <w:r>
        <w:rPr>
          <w:rFonts w:ascii="Arial" w:hAnsi="Arial" w:cs="Arial"/>
          <w:sz w:val="22"/>
          <w:szCs w:val="22"/>
        </w:rPr>
        <w:t xml:space="preserve">. </w:t>
      </w:r>
      <w:r>
        <w:rPr>
          <w:rFonts w:ascii="Arial" w:hAnsi="Arial" w:cs="Arial"/>
          <w:sz w:val="22"/>
          <w:szCs w:val="22"/>
          <w:lang w:val="es-ES"/>
        </w:rPr>
        <w:t>Bs As. Aique.</w:t>
      </w:r>
    </w:p>
    <w:p w:rsidR="008719FF" w:rsidRDefault="00070649">
      <w:pPr>
        <w:pStyle w:val="Standard"/>
        <w:numPr>
          <w:ilvl w:val="0"/>
          <w:numId w:val="2"/>
        </w:numPr>
        <w:autoSpaceDE w:val="0"/>
        <w:ind w:left="357" w:hanging="357"/>
        <w:jc w:val="both"/>
      </w:pPr>
      <w:r>
        <w:rPr>
          <w:rFonts w:ascii="Arial" w:hAnsi="Arial" w:cs="Arial"/>
          <w:sz w:val="22"/>
          <w:szCs w:val="22"/>
        </w:rPr>
        <w:t>Camilllioni, A. (et al) (2007) El saber didáctico Editorial Paidós 1ª ed., Buenos Aires, 2007 Colección</w:t>
      </w:r>
      <w:r>
        <w:rPr>
          <w:sz w:val="22"/>
          <w:szCs w:val="22"/>
        </w:rPr>
        <w:t>:</w:t>
      </w:r>
    </w:p>
    <w:p w:rsidR="008719FF" w:rsidRDefault="00070649">
      <w:pPr>
        <w:pStyle w:val="Standard"/>
        <w:numPr>
          <w:ilvl w:val="0"/>
          <w:numId w:val="2"/>
        </w:numPr>
        <w:autoSpaceDE w:val="0"/>
        <w:ind w:left="357" w:hanging="357"/>
        <w:jc w:val="both"/>
      </w:pPr>
      <w:r>
        <w:rPr>
          <w:rFonts w:ascii="Arial" w:hAnsi="Arial" w:cs="Arial"/>
          <w:sz w:val="22"/>
          <w:szCs w:val="22"/>
        </w:rPr>
        <w:t>Cols, E. y Basabe, L (2007). La Enseñanza Cap 6. En Camilllioni, A. (et al) (2007) El saber didáctico Editorial Paidós 1ª ed., Buenos Aires, 2007 Colección</w:t>
      </w:r>
      <w:r>
        <w:rPr>
          <w:sz w:val="22"/>
          <w:szCs w:val="22"/>
        </w:rPr>
        <w:t>:</w:t>
      </w:r>
    </w:p>
    <w:p w:rsidR="008719FF" w:rsidRDefault="00070649">
      <w:pPr>
        <w:pStyle w:val="Standard"/>
        <w:numPr>
          <w:ilvl w:val="0"/>
          <w:numId w:val="2"/>
        </w:numPr>
        <w:autoSpaceDE w:val="0"/>
        <w:jc w:val="both"/>
        <w:rPr>
          <w:rFonts w:ascii="Arial" w:hAnsi="Arial" w:cs="Arial"/>
          <w:sz w:val="22"/>
          <w:szCs w:val="22"/>
        </w:rPr>
      </w:pPr>
      <w:r>
        <w:rPr>
          <w:rFonts w:ascii="Arial" w:hAnsi="Arial" w:cs="Arial"/>
          <w:sz w:val="22"/>
          <w:szCs w:val="22"/>
        </w:rPr>
        <w:t>Dapia, C (2008) Deconstrucciòn de la didáctica racionalista en el contexto de la formación docente. Hacia una didáctica constructivista. Revista Ibeoroamericana de Educación N 45/3</w:t>
      </w:r>
    </w:p>
    <w:p w:rsidR="008719FF" w:rsidRDefault="00070649">
      <w:pPr>
        <w:pStyle w:val="Blockquote"/>
        <w:numPr>
          <w:ilvl w:val="0"/>
          <w:numId w:val="2"/>
        </w:numPr>
        <w:spacing w:before="0" w:after="0"/>
        <w:jc w:val="both"/>
      </w:pPr>
      <w:r>
        <w:rPr>
          <w:rFonts w:ascii="Arial" w:hAnsi="Arial" w:cs="Arial"/>
          <w:sz w:val="22"/>
          <w:szCs w:val="22"/>
        </w:rPr>
        <w:t xml:space="preserve">Contreras, J. (1999) </w:t>
      </w:r>
      <w:r>
        <w:rPr>
          <w:rFonts w:ascii="Arial" w:hAnsi="Arial" w:cs="Arial"/>
          <w:i/>
          <w:sz w:val="22"/>
          <w:szCs w:val="22"/>
        </w:rPr>
        <w:t>La autonomía del profesorado</w:t>
      </w:r>
      <w:r>
        <w:rPr>
          <w:rFonts w:ascii="Arial" w:hAnsi="Arial" w:cs="Arial"/>
          <w:sz w:val="22"/>
          <w:szCs w:val="22"/>
        </w:rPr>
        <w:t>. Madrid. Morata.</w:t>
      </w:r>
    </w:p>
    <w:p w:rsidR="008719FF" w:rsidRDefault="00070649">
      <w:pPr>
        <w:pStyle w:val="Blockquote"/>
        <w:numPr>
          <w:ilvl w:val="0"/>
          <w:numId w:val="2"/>
        </w:numPr>
        <w:spacing w:before="0" w:after="0"/>
        <w:jc w:val="both"/>
        <w:rPr>
          <w:rFonts w:ascii="Arial" w:hAnsi="Arial" w:cs="Arial"/>
          <w:sz w:val="22"/>
          <w:szCs w:val="22"/>
        </w:rPr>
      </w:pPr>
      <w:r>
        <w:rPr>
          <w:rFonts w:ascii="Arial" w:hAnsi="Arial" w:cs="Arial"/>
          <w:sz w:val="22"/>
          <w:szCs w:val="22"/>
        </w:rPr>
        <w:t>Pogre, P. (S/d) Enseñanza par la comprensión. Un marco para innovar la intervención didáctica.</w:t>
      </w:r>
    </w:p>
    <w:p w:rsidR="008719FF" w:rsidRDefault="00070649">
      <w:pPr>
        <w:pStyle w:val="Standard"/>
        <w:numPr>
          <w:ilvl w:val="0"/>
          <w:numId w:val="2"/>
        </w:numPr>
        <w:jc w:val="both"/>
      </w:pPr>
      <w:r>
        <w:rPr>
          <w:rFonts w:ascii="Arial" w:hAnsi="Arial" w:cs="Arial"/>
          <w:sz w:val="22"/>
          <w:szCs w:val="22"/>
        </w:rPr>
        <w:t>Antelo, E. (2005)</w:t>
      </w:r>
      <w:r>
        <w:rPr>
          <w:rFonts w:ascii="Arial" w:hAnsi="Arial" w:cs="Arial"/>
          <w:b/>
          <w:bCs/>
          <w:sz w:val="22"/>
          <w:szCs w:val="22"/>
        </w:rPr>
        <w:t xml:space="preserve"> </w:t>
      </w:r>
      <w:r>
        <w:rPr>
          <w:rFonts w:ascii="Arial" w:hAnsi="Arial" w:cs="Arial"/>
          <w:bCs/>
          <w:sz w:val="22"/>
          <w:szCs w:val="22"/>
        </w:rPr>
        <w:t>Grandezas y miserias de la tarea de enseñar.</w:t>
      </w:r>
      <w:r>
        <w:rPr>
          <w:rFonts w:ascii="Arial" w:hAnsi="Arial" w:cs="Arial"/>
          <w:b/>
          <w:bCs/>
          <w:sz w:val="22"/>
          <w:szCs w:val="22"/>
        </w:rPr>
        <w:t xml:space="preserve"> </w:t>
      </w:r>
      <w:r>
        <w:rPr>
          <w:rFonts w:ascii="Arial" w:hAnsi="Arial" w:cs="Arial"/>
          <w:sz w:val="22"/>
          <w:szCs w:val="22"/>
        </w:rPr>
        <w:t>Curso: Problemáticas Educativas contemporáneas. IFDC-VM</w:t>
      </w:r>
    </w:p>
    <w:p w:rsidR="008719FF" w:rsidRDefault="00070649">
      <w:pPr>
        <w:pStyle w:val="Blockquote"/>
        <w:numPr>
          <w:ilvl w:val="0"/>
          <w:numId w:val="2"/>
        </w:numPr>
        <w:spacing w:before="0" w:after="0"/>
        <w:jc w:val="both"/>
        <w:rPr>
          <w:rFonts w:ascii="Arial" w:hAnsi="Arial" w:cs="Arial"/>
          <w:sz w:val="22"/>
          <w:szCs w:val="22"/>
        </w:rPr>
      </w:pPr>
      <w:r>
        <w:rPr>
          <w:rFonts w:ascii="Arial" w:hAnsi="Arial" w:cs="Arial"/>
          <w:sz w:val="22"/>
          <w:szCs w:val="22"/>
        </w:rPr>
        <w:t>Antelo, E. (2005) La Pedagogía y la época. Curso: Problemáticas Educativas contemporáneas. IFDC-VM</w:t>
      </w:r>
    </w:p>
    <w:p w:rsidR="008719FF" w:rsidRDefault="00070649">
      <w:pPr>
        <w:pStyle w:val="Blockquote"/>
        <w:numPr>
          <w:ilvl w:val="0"/>
          <w:numId w:val="2"/>
        </w:numPr>
        <w:spacing w:before="0" w:after="0"/>
        <w:jc w:val="both"/>
        <w:rPr>
          <w:rFonts w:ascii="Arial" w:hAnsi="Arial" w:cs="Arial"/>
          <w:sz w:val="22"/>
          <w:szCs w:val="22"/>
        </w:rPr>
      </w:pPr>
      <w:r>
        <w:rPr>
          <w:rFonts w:ascii="Arial" w:hAnsi="Arial" w:cs="Arial"/>
          <w:sz w:val="22"/>
          <w:szCs w:val="22"/>
        </w:rPr>
        <w:t>Antelo, E. (2005) Notas obre la (incalculable) experiencia de educar. Curso: Problemáticas Educativas contemporáneas. IFDC-VM</w:t>
      </w:r>
    </w:p>
    <w:p w:rsidR="008719FF" w:rsidRDefault="00070649">
      <w:pPr>
        <w:pStyle w:val="Blockquote"/>
        <w:numPr>
          <w:ilvl w:val="0"/>
          <w:numId w:val="2"/>
        </w:numPr>
        <w:spacing w:before="0" w:after="0"/>
        <w:jc w:val="both"/>
        <w:rPr>
          <w:rFonts w:ascii="Arial" w:hAnsi="Arial" w:cs="Arial"/>
          <w:sz w:val="22"/>
          <w:szCs w:val="22"/>
        </w:rPr>
      </w:pPr>
      <w:r>
        <w:rPr>
          <w:rFonts w:ascii="Arial" w:hAnsi="Arial" w:cs="Arial"/>
          <w:sz w:val="22"/>
          <w:szCs w:val="22"/>
        </w:rPr>
        <w:t>Dussel, L. y Quevedo, L. (2010 ) Educación y nuevas tecnologías: los desafíos pedagógicos ante el mundo digital. Bs As. Santillana</w:t>
      </w:r>
    </w:p>
    <w:p w:rsidR="008719FF" w:rsidRDefault="008719FF">
      <w:pPr>
        <w:pStyle w:val="Standard"/>
        <w:rPr>
          <w:rFonts w:ascii="Arial" w:hAnsi="Arial" w:cs="Arial"/>
          <w:b/>
          <w:sz w:val="22"/>
          <w:szCs w:val="22"/>
          <w:u w:val="single"/>
        </w:rPr>
      </w:pPr>
    </w:p>
    <w:p w:rsidR="008719FF" w:rsidRDefault="00070649">
      <w:pPr>
        <w:pStyle w:val="Standard"/>
        <w:rPr>
          <w:rFonts w:ascii="Arial" w:hAnsi="Arial" w:cs="Arial"/>
          <w:b/>
          <w:sz w:val="22"/>
          <w:szCs w:val="22"/>
          <w:u w:val="single"/>
        </w:rPr>
      </w:pPr>
      <w:r>
        <w:rPr>
          <w:rFonts w:ascii="Arial" w:hAnsi="Arial" w:cs="Arial"/>
          <w:b/>
          <w:sz w:val="22"/>
          <w:szCs w:val="22"/>
          <w:u w:val="single"/>
        </w:rPr>
        <w:t>Curriculum y evaluación</w:t>
      </w:r>
    </w:p>
    <w:p w:rsidR="008719FF" w:rsidRDefault="00070649">
      <w:pPr>
        <w:pStyle w:val="Standard"/>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rFonts w:ascii="Arial" w:hAnsi="Arial" w:cs="Arial"/>
          <w:sz w:val="22"/>
          <w:szCs w:val="22"/>
        </w:rPr>
        <w:t>Enseñanza, aprendizaje y evaluación. Carácter ético y técnico de la evaluación. Funciones de la evaluación. Evaluación del proceso y evaluación del rendimiento. La evaluación como control. La evaluación: la construcción del éxito y del fracaso escolar. Evaluación sumativa, formativa y diagnóstica continua. Representaciones en torno a la evaluación</w:t>
      </w:r>
      <w:r>
        <w:rPr>
          <w:rFonts w:ascii="Arial" w:hAnsi="Arial" w:cs="Arial"/>
          <w:color w:val="FF0000"/>
          <w:sz w:val="22"/>
          <w:szCs w:val="22"/>
        </w:rPr>
        <w:t>.</w:t>
      </w:r>
    </w:p>
    <w:p w:rsidR="008719FF" w:rsidRDefault="008719FF">
      <w:pPr>
        <w:pStyle w:val="Standard"/>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color w:val="FF0000"/>
          <w:sz w:val="22"/>
          <w:szCs w:val="22"/>
        </w:rPr>
      </w:pPr>
    </w:p>
    <w:p w:rsidR="008719FF" w:rsidRDefault="00070649">
      <w:pPr>
        <w:pStyle w:val="Blockquote"/>
        <w:numPr>
          <w:ilvl w:val="0"/>
          <w:numId w:val="2"/>
        </w:numPr>
        <w:spacing w:before="0" w:after="0"/>
        <w:ind w:left="357" w:hanging="357"/>
        <w:jc w:val="both"/>
      </w:pPr>
      <w:r>
        <w:rPr>
          <w:rFonts w:ascii="Arial" w:hAnsi="Arial" w:cs="Arial"/>
          <w:sz w:val="22"/>
          <w:szCs w:val="22"/>
        </w:rPr>
        <w:t xml:space="preserve">Sierra, J. (1994) Evaluación del currículo: Perspectivas curriculares y enfoques en su evaluación. Angulo, J. y Blanco, N. </w:t>
      </w:r>
      <w:r>
        <w:rPr>
          <w:rFonts w:ascii="Arial" w:hAnsi="Arial" w:cs="Arial"/>
          <w:i/>
          <w:iCs/>
          <w:sz w:val="22"/>
          <w:szCs w:val="22"/>
        </w:rPr>
        <w:t xml:space="preserve">Teoría y desarrollo del currículum. </w:t>
      </w:r>
      <w:r>
        <w:rPr>
          <w:rFonts w:ascii="Arial" w:hAnsi="Arial" w:cs="Arial"/>
          <w:sz w:val="22"/>
          <w:szCs w:val="22"/>
        </w:rPr>
        <w:t>Madrid. Aljibe</w:t>
      </w:r>
    </w:p>
    <w:p w:rsidR="008719FF" w:rsidRDefault="00070649">
      <w:pPr>
        <w:pStyle w:val="Footer"/>
        <w:numPr>
          <w:ilvl w:val="0"/>
          <w:numId w:val="2"/>
        </w:numPr>
        <w:tabs>
          <w:tab w:val="clear" w:pos="4252"/>
          <w:tab w:val="clear" w:pos="8504"/>
        </w:tabs>
        <w:rPr>
          <w:rFonts w:ascii="Arial" w:hAnsi="Arial" w:cs="Arial"/>
          <w:bCs/>
          <w:sz w:val="22"/>
          <w:szCs w:val="22"/>
        </w:rPr>
      </w:pPr>
      <w:r>
        <w:rPr>
          <w:rFonts w:ascii="Arial" w:hAnsi="Arial" w:cs="Arial"/>
          <w:bCs/>
          <w:sz w:val="22"/>
          <w:szCs w:val="22"/>
        </w:rPr>
        <w:t>Álvarez Méndez (s/d) Evaluar para conocer, examinar para excluir. Morata</w:t>
      </w:r>
    </w:p>
    <w:p w:rsidR="008719FF" w:rsidRDefault="00070649">
      <w:pPr>
        <w:pStyle w:val="Blockquote"/>
        <w:numPr>
          <w:ilvl w:val="0"/>
          <w:numId w:val="2"/>
        </w:numPr>
        <w:spacing w:before="0" w:after="0"/>
        <w:ind w:left="357" w:hanging="357"/>
        <w:jc w:val="both"/>
        <w:rPr>
          <w:rFonts w:ascii="Arial" w:hAnsi="Arial" w:cs="Arial"/>
          <w:sz w:val="22"/>
          <w:szCs w:val="22"/>
        </w:rPr>
      </w:pPr>
      <w:r>
        <w:rPr>
          <w:rFonts w:ascii="Arial" w:hAnsi="Arial" w:cs="Arial"/>
          <w:sz w:val="22"/>
          <w:szCs w:val="22"/>
        </w:rPr>
        <w:t>Di  Francesco, A. (2005) Evaluación Educativa. Edit. Educando Ediciones.</w:t>
      </w:r>
    </w:p>
    <w:p w:rsidR="008719FF" w:rsidRDefault="008719FF">
      <w:pPr>
        <w:pStyle w:val="Heading3"/>
        <w:rPr>
          <w:bCs w:val="0"/>
          <w:szCs w:val="22"/>
        </w:rPr>
      </w:pPr>
    </w:p>
    <w:p w:rsidR="008719FF" w:rsidRDefault="008719FF">
      <w:pPr>
        <w:pStyle w:val="Standard"/>
        <w:rPr>
          <w:rFonts w:ascii="Arial" w:hAnsi="Arial" w:cs="Arial"/>
          <w:b/>
          <w:bCs/>
          <w:i/>
          <w:sz w:val="22"/>
          <w:szCs w:val="22"/>
          <w:u w:val="single"/>
        </w:rPr>
      </w:pPr>
    </w:p>
    <w:p w:rsidR="008719FF" w:rsidRDefault="008719FF">
      <w:pPr>
        <w:pStyle w:val="Standard"/>
        <w:rPr>
          <w:rFonts w:ascii="Arial" w:hAnsi="Arial" w:cs="Arial"/>
          <w:b/>
          <w:bCs/>
          <w:i/>
          <w:sz w:val="22"/>
          <w:szCs w:val="22"/>
          <w:u w:val="single"/>
        </w:rPr>
      </w:pPr>
    </w:p>
    <w:p w:rsidR="008719FF" w:rsidRDefault="00070649">
      <w:pPr>
        <w:pStyle w:val="Textbody"/>
        <w:jc w:val="left"/>
        <w:rPr>
          <w:rFonts w:ascii="Arial" w:hAnsi="Arial" w:cs="Arial"/>
          <w:b/>
          <w:bCs/>
          <w:i/>
          <w:sz w:val="22"/>
          <w:szCs w:val="22"/>
          <w:u w:val="single"/>
        </w:rPr>
      </w:pPr>
      <w:r>
        <w:rPr>
          <w:rFonts w:ascii="Arial" w:hAnsi="Arial" w:cs="Arial"/>
          <w:b/>
          <w:bCs/>
          <w:i/>
          <w:sz w:val="22"/>
          <w:szCs w:val="22"/>
          <w:u w:val="single"/>
        </w:rPr>
        <w:t>Algunos desempeños generales de comprensión</w:t>
      </w:r>
    </w:p>
    <w:p w:rsidR="008719FF" w:rsidRDefault="00070649">
      <w:pPr>
        <w:pStyle w:val="Textbody"/>
        <w:numPr>
          <w:ilvl w:val="0"/>
          <w:numId w:val="11"/>
        </w:numPr>
        <w:jc w:val="left"/>
        <w:rPr>
          <w:rFonts w:ascii="Arial" w:hAnsi="Arial" w:cs="Arial"/>
          <w:iCs/>
          <w:sz w:val="22"/>
          <w:szCs w:val="22"/>
        </w:rPr>
      </w:pPr>
      <w:r>
        <w:rPr>
          <w:rFonts w:ascii="Arial" w:hAnsi="Arial" w:cs="Arial"/>
          <w:iCs/>
          <w:sz w:val="22"/>
          <w:szCs w:val="22"/>
        </w:rPr>
        <w:t>Analizar programas y otros diseños curriculares</w:t>
      </w:r>
    </w:p>
    <w:p w:rsidR="008719FF" w:rsidRDefault="00070649">
      <w:pPr>
        <w:pStyle w:val="Textbody"/>
        <w:numPr>
          <w:ilvl w:val="0"/>
          <w:numId w:val="3"/>
        </w:numPr>
        <w:jc w:val="left"/>
        <w:rPr>
          <w:rFonts w:ascii="Arial" w:hAnsi="Arial" w:cs="Arial"/>
          <w:iCs/>
          <w:sz w:val="22"/>
          <w:szCs w:val="22"/>
        </w:rPr>
      </w:pPr>
      <w:r>
        <w:rPr>
          <w:rFonts w:ascii="Arial" w:hAnsi="Arial" w:cs="Arial"/>
          <w:iCs/>
          <w:sz w:val="22"/>
          <w:szCs w:val="22"/>
        </w:rPr>
        <w:t>Construir programas o planificaciones</w:t>
      </w:r>
    </w:p>
    <w:p w:rsidR="008719FF" w:rsidRDefault="00070649">
      <w:pPr>
        <w:pStyle w:val="Textbody"/>
        <w:numPr>
          <w:ilvl w:val="0"/>
          <w:numId w:val="3"/>
        </w:numPr>
        <w:jc w:val="left"/>
        <w:rPr>
          <w:rFonts w:ascii="Arial" w:hAnsi="Arial" w:cs="Arial"/>
          <w:iCs/>
          <w:sz w:val="22"/>
          <w:szCs w:val="22"/>
        </w:rPr>
      </w:pPr>
      <w:r>
        <w:rPr>
          <w:rFonts w:ascii="Arial" w:hAnsi="Arial" w:cs="Arial"/>
          <w:iCs/>
          <w:sz w:val="22"/>
          <w:szCs w:val="22"/>
        </w:rPr>
        <w:t>Construir un instrumento de evaluación</w:t>
      </w:r>
    </w:p>
    <w:p w:rsidR="008719FF" w:rsidRDefault="00070649">
      <w:pPr>
        <w:pStyle w:val="Textbody"/>
        <w:numPr>
          <w:ilvl w:val="0"/>
          <w:numId w:val="3"/>
        </w:numPr>
        <w:jc w:val="left"/>
        <w:rPr>
          <w:rFonts w:ascii="Arial" w:hAnsi="Arial" w:cs="Arial"/>
          <w:iCs/>
          <w:sz w:val="22"/>
          <w:szCs w:val="22"/>
        </w:rPr>
      </w:pPr>
      <w:r>
        <w:rPr>
          <w:rFonts w:ascii="Arial" w:hAnsi="Arial" w:cs="Arial"/>
          <w:iCs/>
          <w:sz w:val="22"/>
          <w:szCs w:val="22"/>
        </w:rPr>
        <w:t>Analizar y posicionarse respecto a los diferentes modelos de enseñanza</w:t>
      </w:r>
    </w:p>
    <w:p w:rsidR="008719FF" w:rsidRDefault="008719FF">
      <w:pPr>
        <w:pStyle w:val="Textbody"/>
        <w:jc w:val="left"/>
        <w:rPr>
          <w:rFonts w:ascii="Arial" w:hAnsi="Arial" w:cs="Arial"/>
          <w:i/>
          <w:sz w:val="22"/>
          <w:szCs w:val="22"/>
        </w:rPr>
      </w:pPr>
    </w:p>
    <w:p w:rsidR="008719FF" w:rsidRDefault="00070649">
      <w:pPr>
        <w:pStyle w:val="Textbody"/>
        <w:rPr>
          <w:rFonts w:ascii="Arial" w:hAnsi="Arial" w:cs="Arial"/>
          <w:b/>
          <w:bCs/>
          <w:i/>
          <w:sz w:val="22"/>
          <w:szCs w:val="22"/>
          <w:u w:val="single"/>
        </w:rPr>
      </w:pPr>
      <w:r>
        <w:rPr>
          <w:rFonts w:ascii="Arial" w:hAnsi="Arial" w:cs="Arial"/>
          <w:b/>
          <w:bCs/>
          <w:i/>
          <w:sz w:val="22"/>
          <w:szCs w:val="22"/>
          <w:u w:val="single"/>
        </w:rPr>
        <w:t>Modalidad de evaluación:</w:t>
      </w:r>
    </w:p>
    <w:p w:rsidR="008719FF" w:rsidRDefault="00070649">
      <w:pPr>
        <w:pStyle w:val="BodyText21"/>
        <w:widowControl/>
        <w:rPr>
          <w:rFonts w:cs="Arial"/>
          <w:sz w:val="22"/>
          <w:szCs w:val="22"/>
        </w:rPr>
      </w:pPr>
      <w:r>
        <w:rPr>
          <w:rFonts w:cs="Arial"/>
          <w:sz w:val="22"/>
          <w:szCs w:val="22"/>
        </w:rPr>
        <w:t>Se considera a la evaluación como análisis crítico del proceso formativo del alumno y parte de la propuesta de enseñanza y no solo un mero dispositivo para acreditar.</w:t>
      </w:r>
    </w:p>
    <w:p w:rsidR="008719FF" w:rsidRDefault="00070649">
      <w:pPr>
        <w:pStyle w:val="BodyText21"/>
        <w:widowControl/>
        <w:ind w:left="360"/>
        <w:rPr>
          <w:rFonts w:cs="Arial"/>
          <w:sz w:val="22"/>
          <w:szCs w:val="22"/>
        </w:rPr>
      </w:pPr>
      <w:r>
        <w:rPr>
          <w:rFonts w:cs="Arial"/>
          <w:sz w:val="22"/>
          <w:szCs w:val="22"/>
        </w:rPr>
        <w:t>Este proceso incluirá las siguientes situaciones evaluativas:</w:t>
      </w:r>
    </w:p>
    <w:p w:rsidR="008719FF" w:rsidRDefault="008719FF">
      <w:pPr>
        <w:pStyle w:val="BodyText21"/>
        <w:widowControl/>
        <w:ind w:left="360"/>
        <w:rPr>
          <w:rFonts w:cs="Arial"/>
          <w:sz w:val="22"/>
          <w:szCs w:val="22"/>
        </w:rPr>
      </w:pPr>
    </w:p>
    <w:p w:rsidR="008719FF" w:rsidRDefault="00070649">
      <w:pPr>
        <w:pStyle w:val="BodyText21"/>
        <w:widowControl/>
        <w:ind w:left="360"/>
        <w:rPr>
          <w:rFonts w:cs="Arial"/>
          <w:sz w:val="22"/>
          <w:szCs w:val="22"/>
        </w:rPr>
      </w:pPr>
      <w:r>
        <w:rPr>
          <w:rFonts w:cs="Arial"/>
          <w:sz w:val="22"/>
          <w:szCs w:val="22"/>
        </w:rPr>
        <w:t>Trabajos parciales. Trabajos prácticos. Coloquio final</w:t>
      </w:r>
    </w:p>
    <w:p w:rsidR="008719FF" w:rsidRDefault="008719FF">
      <w:pPr>
        <w:pStyle w:val="BodyText21"/>
        <w:widowControl/>
        <w:rPr>
          <w:rFonts w:cs="Arial"/>
          <w:sz w:val="22"/>
          <w:szCs w:val="22"/>
          <w:lang w:val="es-MX"/>
        </w:rPr>
      </w:pPr>
    </w:p>
    <w:p w:rsidR="008719FF" w:rsidRDefault="00070649">
      <w:pPr>
        <w:pStyle w:val="BodyText21"/>
        <w:widowControl/>
        <w:rPr>
          <w:rFonts w:cs="Arial"/>
          <w:sz w:val="22"/>
          <w:szCs w:val="22"/>
          <w:lang w:val="es-MX"/>
        </w:rPr>
      </w:pPr>
      <w:r>
        <w:rPr>
          <w:rFonts w:cs="Arial"/>
          <w:sz w:val="22"/>
          <w:szCs w:val="22"/>
          <w:lang w:val="es-MX"/>
        </w:rPr>
        <w:t>El equipo docente tendrá un registro que de cuenta del proceso del alumno, que se tendrá en cuenta para la construcción de la nota final.</w:t>
      </w:r>
    </w:p>
    <w:p w:rsidR="008719FF" w:rsidRDefault="008719FF">
      <w:pPr>
        <w:pStyle w:val="Textbody"/>
        <w:rPr>
          <w:rFonts w:ascii="Arial" w:hAnsi="Arial" w:cs="Arial"/>
          <w:b/>
          <w:bCs/>
          <w:i/>
          <w:sz w:val="22"/>
          <w:szCs w:val="22"/>
          <w:u w:val="single"/>
        </w:rPr>
      </w:pPr>
    </w:p>
    <w:p w:rsidR="008719FF" w:rsidRDefault="00070649">
      <w:pPr>
        <w:pStyle w:val="Textbody"/>
      </w:pPr>
      <w:r>
        <w:rPr>
          <w:rFonts w:ascii="Arial" w:hAnsi="Arial" w:cs="Arial"/>
          <w:b/>
          <w:bCs/>
          <w:i/>
          <w:sz w:val="22"/>
          <w:szCs w:val="22"/>
          <w:u w:val="single"/>
        </w:rPr>
        <w:t xml:space="preserve"> </w:t>
      </w:r>
      <w:r>
        <w:rPr>
          <w:rFonts w:ascii="Arial" w:hAnsi="Arial" w:cs="Arial"/>
          <w:bCs/>
          <w:i/>
          <w:sz w:val="22"/>
          <w:szCs w:val="22"/>
          <w:u w:val="single"/>
        </w:rPr>
        <w:t>Criterios generales de evaluación</w:t>
      </w:r>
    </w:p>
    <w:p w:rsidR="008719FF" w:rsidRDefault="00070649">
      <w:pPr>
        <w:pStyle w:val="Textbody"/>
        <w:rPr>
          <w:rFonts w:ascii="Arial" w:hAnsi="Arial" w:cs="Arial"/>
          <w:iCs/>
          <w:sz w:val="22"/>
          <w:szCs w:val="22"/>
        </w:rPr>
      </w:pPr>
      <w:r>
        <w:rPr>
          <w:rFonts w:ascii="Arial" w:hAnsi="Arial" w:cs="Arial"/>
          <w:iCs/>
          <w:sz w:val="22"/>
          <w:szCs w:val="22"/>
        </w:rPr>
        <w:t>Para valorizar las diferentes situaciones evaluativas se tendrá en cuenta:</w:t>
      </w:r>
    </w:p>
    <w:p w:rsidR="008719FF" w:rsidRDefault="008719FF">
      <w:pPr>
        <w:pStyle w:val="Textbody"/>
        <w:rPr>
          <w:rFonts w:ascii="Arial" w:hAnsi="Arial" w:cs="Arial"/>
          <w:iCs/>
          <w:sz w:val="22"/>
          <w:szCs w:val="22"/>
        </w:rPr>
      </w:pPr>
    </w:p>
    <w:p w:rsidR="008719FF" w:rsidRDefault="00070649">
      <w:pPr>
        <w:pStyle w:val="Textbody"/>
        <w:numPr>
          <w:ilvl w:val="0"/>
          <w:numId w:val="12"/>
        </w:numPr>
        <w:tabs>
          <w:tab w:val="left" w:pos="720"/>
        </w:tabs>
        <w:ind w:left="360"/>
        <w:rPr>
          <w:rFonts w:ascii="Arial" w:hAnsi="Arial" w:cs="Arial"/>
          <w:iCs/>
          <w:sz w:val="22"/>
          <w:szCs w:val="22"/>
        </w:rPr>
      </w:pPr>
      <w:r>
        <w:rPr>
          <w:rFonts w:ascii="Arial" w:hAnsi="Arial" w:cs="Arial"/>
          <w:iCs/>
          <w:sz w:val="22"/>
          <w:szCs w:val="22"/>
        </w:rPr>
        <w:t>Capacidad para establecer relaciones conceptuales desde diferentes marcos teóricos</w:t>
      </w:r>
    </w:p>
    <w:p w:rsidR="008719FF" w:rsidRDefault="00070649">
      <w:pPr>
        <w:pStyle w:val="Textbody"/>
        <w:numPr>
          <w:ilvl w:val="0"/>
          <w:numId w:val="4"/>
        </w:numPr>
        <w:tabs>
          <w:tab w:val="left" w:pos="720"/>
        </w:tabs>
        <w:ind w:left="360"/>
        <w:rPr>
          <w:rFonts w:ascii="Arial" w:hAnsi="Arial" w:cs="Arial"/>
          <w:iCs/>
          <w:sz w:val="22"/>
          <w:szCs w:val="22"/>
        </w:rPr>
      </w:pPr>
      <w:r>
        <w:rPr>
          <w:rFonts w:ascii="Arial" w:hAnsi="Arial" w:cs="Arial"/>
          <w:iCs/>
          <w:sz w:val="22"/>
          <w:szCs w:val="22"/>
        </w:rPr>
        <w:t>TPs: Relación y coherencia entre las partes del trabajo</w:t>
      </w:r>
    </w:p>
    <w:p w:rsidR="008719FF" w:rsidRDefault="00070649">
      <w:pPr>
        <w:pStyle w:val="Textbody"/>
        <w:numPr>
          <w:ilvl w:val="0"/>
          <w:numId w:val="4"/>
        </w:numPr>
        <w:tabs>
          <w:tab w:val="left" w:pos="720"/>
        </w:tabs>
        <w:ind w:left="360"/>
        <w:rPr>
          <w:rFonts w:ascii="Arial" w:hAnsi="Arial" w:cs="Arial"/>
          <w:iCs/>
          <w:sz w:val="22"/>
          <w:szCs w:val="22"/>
        </w:rPr>
      </w:pPr>
      <w:r>
        <w:rPr>
          <w:rFonts w:ascii="Arial" w:hAnsi="Arial" w:cs="Arial"/>
          <w:iCs/>
          <w:sz w:val="22"/>
          <w:szCs w:val="22"/>
        </w:rPr>
        <w:t>Presentación en tiempo y forma (trabajos escritos en hoja tamaño A 4, fuente Arial 12, espaciado 1.5)</w:t>
      </w:r>
    </w:p>
    <w:p w:rsidR="008719FF" w:rsidRDefault="008719FF">
      <w:pPr>
        <w:pStyle w:val="Textbody"/>
        <w:rPr>
          <w:rFonts w:ascii="Arial" w:hAnsi="Arial" w:cs="Arial"/>
          <w:b/>
          <w:bCs/>
          <w:i/>
          <w:sz w:val="22"/>
          <w:szCs w:val="22"/>
          <w:u w:val="single"/>
        </w:rPr>
      </w:pPr>
    </w:p>
    <w:p w:rsidR="008719FF" w:rsidRDefault="00070649">
      <w:pPr>
        <w:pStyle w:val="Textbody"/>
        <w:rPr>
          <w:rFonts w:ascii="Arial" w:hAnsi="Arial" w:cs="Arial"/>
          <w:b/>
          <w:bCs/>
          <w:i/>
          <w:sz w:val="22"/>
          <w:szCs w:val="22"/>
          <w:u w:val="single"/>
        </w:rPr>
      </w:pPr>
      <w:r>
        <w:rPr>
          <w:rFonts w:ascii="Arial" w:hAnsi="Arial" w:cs="Arial"/>
          <w:b/>
          <w:bCs/>
          <w:i/>
          <w:sz w:val="22"/>
          <w:szCs w:val="22"/>
          <w:u w:val="single"/>
        </w:rPr>
        <w:t>Correlatividad y condiciones para aprobar:</w:t>
      </w:r>
    </w:p>
    <w:p w:rsidR="008719FF" w:rsidRDefault="008719FF">
      <w:pPr>
        <w:pStyle w:val="Textbody"/>
        <w:rPr>
          <w:rFonts w:ascii="Arial" w:hAnsi="Arial" w:cs="Arial"/>
          <w:b/>
          <w:bCs/>
          <w:iCs/>
          <w:sz w:val="22"/>
          <w:szCs w:val="22"/>
          <w:u w:val="single"/>
        </w:rPr>
      </w:pPr>
    </w:p>
    <w:p w:rsidR="008719FF" w:rsidRDefault="00070649">
      <w:pPr>
        <w:pStyle w:val="Standard"/>
        <w:jc w:val="both"/>
      </w:pPr>
      <w:r>
        <w:rPr>
          <w:rFonts w:ascii="Arial" w:hAnsi="Arial" w:cs="Arial"/>
          <w:b/>
          <w:bCs/>
          <w:sz w:val="22"/>
          <w:szCs w:val="22"/>
          <w:lang w:val="es-AR"/>
        </w:rPr>
        <w:t>Correlativas</w:t>
      </w:r>
      <w:r>
        <w:rPr>
          <w:rFonts w:ascii="Arial" w:hAnsi="Arial" w:cs="Arial"/>
          <w:sz w:val="22"/>
          <w:szCs w:val="22"/>
          <w:lang w:val="es-AR"/>
        </w:rPr>
        <w:t xml:space="preserve">: Los espacios curriculares requeridos de acuerdo al sistema de correlatividades vigente son: </w:t>
      </w:r>
      <w:r>
        <w:rPr>
          <w:rFonts w:ascii="Arial" w:hAnsi="Arial" w:cs="Arial"/>
          <w:i/>
          <w:iCs/>
          <w:sz w:val="22"/>
          <w:szCs w:val="22"/>
          <w:lang w:val="es-AR"/>
        </w:rPr>
        <w:t>Pedagogía</w:t>
      </w:r>
    </w:p>
    <w:p w:rsidR="008719FF" w:rsidRDefault="008719FF">
      <w:pPr>
        <w:pStyle w:val="Standard"/>
        <w:jc w:val="both"/>
        <w:rPr>
          <w:rFonts w:ascii="Arial" w:hAnsi="Arial" w:cs="Arial"/>
          <w:sz w:val="22"/>
          <w:szCs w:val="22"/>
          <w:lang w:val="es-AR"/>
        </w:rPr>
      </w:pPr>
    </w:p>
    <w:p w:rsidR="008719FF" w:rsidRDefault="00070649">
      <w:pPr>
        <w:pStyle w:val="Standard"/>
        <w:jc w:val="both"/>
      </w:pPr>
      <w:r>
        <w:rPr>
          <w:rFonts w:ascii="Arial" w:hAnsi="Arial" w:cs="Arial"/>
          <w:sz w:val="22"/>
          <w:szCs w:val="22"/>
          <w:lang w:val="es-AR"/>
        </w:rPr>
        <w:t xml:space="preserve">Para </w:t>
      </w:r>
      <w:r>
        <w:rPr>
          <w:rFonts w:ascii="Arial" w:hAnsi="Arial" w:cs="Arial"/>
          <w:b/>
          <w:sz w:val="22"/>
          <w:szCs w:val="22"/>
          <w:lang w:val="es-AR"/>
        </w:rPr>
        <w:t>promocionar</w:t>
      </w:r>
      <w:r>
        <w:rPr>
          <w:rFonts w:ascii="Arial" w:hAnsi="Arial" w:cs="Arial"/>
          <w:sz w:val="22"/>
          <w:szCs w:val="22"/>
          <w:lang w:val="es-AR"/>
        </w:rPr>
        <w:t xml:space="preserve"> este espacio curricular se debe obtener siete o más en cada una de las producciones y tener </w:t>
      </w:r>
      <w:r>
        <w:rPr>
          <w:rFonts w:ascii="Arial" w:hAnsi="Arial" w:cs="Arial"/>
          <w:i/>
          <w:iCs/>
          <w:sz w:val="22"/>
          <w:szCs w:val="22"/>
          <w:lang w:val="es-AR"/>
        </w:rPr>
        <w:t>aprobados</w:t>
      </w:r>
      <w:r>
        <w:rPr>
          <w:rFonts w:ascii="Arial" w:hAnsi="Arial" w:cs="Arial"/>
          <w:sz w:val="22"/>
          <w:szCs w:val="22"/>
          <w:lang w:val="es-AR"/>
        </w:rPr>
        <w:t xml:space="preserve"> los espacios curriculares correlativos. Al finalizar el cuatrimestre el alumno en condiciones de promocionar deberá realizar un </w:t>
      </w:r>
      <w:r>
        <w:rPr>
          <w:rFonts w:ascii="Arial" w:hAnsi="Arial" w:cs="Arial"/>
          <w:b/>
          <w:i/>
          <w:sz w:val="22"/>
          <w:szCs w:val="22"/>
          <w:lang w:val="es-AR"/>
        </w:rPr>
        <w:t xml:space="preserve">coloquio final. </w:t>
      </w:r>
      <w:r>
        <w:rPr>
          <w:rFonts w:ascii="Arial" w:hAnsi="Arial" w:cs="Arial"/>
          <w:sz w:val="22"/>
          <w:szCs w:val="22"/>
          <w:lang w:val="es-AR"/>
        </w:rPr>
        <w:t>Para promocionar se podrá recuperar una sola de las situaciones evaluativas reprobadas.</w:t>
      </w:r>
    </w:p>
    <w:p w:rsidR="008719FF" w:rsidRDefault="008719FF">
      <w:pPr>
        <w:pStyle w:val="Standard"/>
        <w:jc w:val="both"/>
        <w:rPr>
          <w:rFonts w:ascii="Arial" w:hAnsi="Arial" w:cs="Arial"/>
          <w:sz w:val="22"/>
          <w:szCs w:val="22"/>
          <w:lang w:val="es-AR"/>
        </w:rPr>
      </w:pPr>
    </w:p>
    <w:p w:rsidR="008719FF" w:rsidRDefault="00070649">
      <w:pPr>
        <w:pStyle w:val="Standard"/>
        <w:jc w:val="both"/>
      </w:pPr>
      <w:r>
        <w:rPr>
          <w:rFonts w:ascii="Arial" w:hAnsi="Arial" w:cs="Arial"/>
          <w:sz w:val="22"/>
          <w:szCs w:val="22"/>
          <w:lang w:val="es-AR"/>
        </w:rPr>
        <w:t xml:space="preserve">En caso de obtener entre cuatro y seis, el alumno </w:t>
      </w:r>
      <w:r>
        <w:rPr>
          <w:rFonts w:ascii="Arial" w:hAnsi="Arial" w:cs="Arial"/>
          <w:b/>
          <w:sz w:val="22"/>
          <w:szCs w:val="22"/>
          <w:lang w:val="es-AR"/>
        </w:rPr>
        <w:t>regularizará</w:t>
      </w:r>
      <w:r>
        <w:rPr>
          <w:rFonts w:ascii="Arial" w:hAnsi="Arial" w:cs="Arial"/>
          <w:sz w:val="22"/>
          <w:szCs w:val="22"/>
          <w:lang w:val="es-AR"/>
        </w:rPr>
        <w:t xml:space="preserve"> debiendo acreditar con un examen final.</w:t>
      </w:r>
    </w:p>
    <w:p w:rsidR="008719FF" w:rsidRDefault="00070649">
      <w:pPr>
        <w:pStyle w:val="Standard"/>
        <w:jc w:val="both"/>
      </w:pPr>
      <w:r>
        <w:rPr>
          <w:rFonts w:ascii="Arial" w:hAnsi="Arial" w:cs="Arial"/>
          <w:sz w:val="22"/>
          <w:szCs w:val="22"/>
          <w:lang w:val="es-AR"/>
        </w:rPr>
        <w:t xml:space="preserve">Para regularizar se podrán recuperar </w:t>
      </w:r>
      <w:r>
        <w:rPr>
          <w:rFonts w:ascii="Arial" w:hAnsi="Arial" w:cs="Arial"/>
          <w:i/>
          <w:sz w:val="22"/>
          <w:szCs w:val="22"/>
          <w:lang w:val="es-AR"/>
        </w:rPr>
        <w:t>todas</w:t>
      </w:r>
      <w:r>
        <w:rPr>
          <w:rFonts w:ascii="Arial" w:hAnsi="Arial" w:cs="Arial"/>
          <w:sz w:val="22"/>
          <w:szCs w:val="22"/>
          <w:lang w:val="es-AR"/>
        </w:rPr>
        <w:t xml:space="preserve"> las situaciones evaluativas.</w:t>
      </w:r>
    </w:p>
    <w:p w:rsidR="008719FF" w:rsidRDefault="00070649">
      <w:pPr>
        <w:pStyle w:val="Standard"/>
        <w:jc w:val="both"/>
        <w:rPr>
          <w:rFonts w:ascii="Arial" w:hAnsi="Arial" w:cs="Arial"/>
          <w:sz w:val="22"/>
          <w:szCs w:val="22"/>
          <w:lang w:val="es-AR"/>
        </w:rPr>
      </w:pPr>
      <w:r>
        <w:rPr>
          <w:rFonts w:ascii="Arial" w:hAnsi="Arial" w:cs="Arial"/>
          <w:sz w:val="22"/>
          <w:szCs w:val="22"/>
          <w:lang w:val="es-AR"/>
        </w:rPr>
        <w:t>La asistencia a las clases debe ser del 75%.</w:t>
      </w:r>
    </w:p>
    <w:p w:rsidR="008719FF" w:rsidRDefault="00070649">
      <w:pPr>
        <w:pStyle w:val="Standard"/>
        <w:jc w:val="both"/>
      </w:pPr>
      <w:r>
        <w:rPr>
          <w:rFonts w:ascii="Arial" w:hAnsi="Arial" w:cs="Arial"/>
          <w:sz w:val="22"/>
          <w:szCs w:val="22"/>
        </w:rPr>
        <w:t xml:space="preserve">Este espacio curricular se podrá rendir bajo la modalidad de </w:t>
      </w:r>
      <w:r>
        <w:rPr>
          <w:rFonts w:ascii="Arial" w:hAnsi="Arial" w:cs="Arial"/>
          <w:b/>
          <w:sz w:val="22"/>
          <w:szCs w:val="22"/>
        </w:rPr>
        <w:t>libre.</w:t>
      </w:r>
    </w:p>
    <w:p w:rsidR="008719FF" w:rsidRDefault="008719FF">
      <w:pPr>
        <w:pStyle w:val="Blockquote"/>
        <w:spacing w:before="0" w:after="0"/>
        <w:ind w:left="0"/>
        <w:jc w:val="both"/>
        <w:rPr>
          <w:rFonts w:ascii="Arial" w:hAnsi="Arial" w:cs="Arial"/>
        </w:rPr>
      </w:pPr>
    </w:p>
    <w:p w:rsidR="008719FF" w:rsidRDefault="008719FF">
      <w:pPr>
        <w:pStyle w:val="Blockquote"/>
        <w:spacing w:before="0" w:after="0"/>
        <w:ind w:left="0"/>
        <w:jc w:val="both"/>
        <w:rPr>
          <w:rFonts w:ascii="Arial" w:hAnsi="Arial" w:cs="Arial"/>
        </w:rPr>
      </w:pPr>
    </w:p>
    <w:p w:rsidR="008719FF" w:rsidRDefault="008719FF">
      <w:pPr>
        <w:pStyle w:val="Standard"/>
        <w:jc w:val="both"/>
        <w:rPr>
          <w:rFonts w:ascii="Arial" w:hAnsi="Arial" w:cs="Arial"/>
          <w:b/>
          <w:color w:val="FF0000"/>
        </w:rPr>
      </w:pPr>
    </w:p>
    <w:p w:rsidR="008719FF" w:rsidRDefault="008719FF">
      <w:pPr>
        <w:pStyle w:val="Standard"/>
        <w:jc w:val="both"/>
        <w:rPr>
          <w:rFonts w:ascii="Arial" w:hAnsi="Arial" w:cs="Arial"/>
          <w:b/>
          <w:color w:val="FF0000"/>
        </w:rPr>
      </w:pPr>
    </w:p>
    <w:p w:rsidR="008719FF" w:rsidRDefault="008719FF">
      <w:pPr>
        <w:pStyle w:val="Standard"/>
        <w:jc w:val="both"/>
        <w:rPr>
          <w:rFonts w:ascii="Arial" w:hAnsi="Arial" w:cs="Arial"/>
          <w:b/>
          <w:color w:val="FF0000"/>
        </w:rPr>
      </w:pPr>
    </w:p>
    <w:p w:rsidR="008719FF" w:rsidRDefault="008719FF">
      <w:pPr>
        <w:pStyle w:val="Standard"/>
        <w:jc w:val="both"/>
        <w:rPr>
          <w:rFonts w:ascii="Arial" w:hAnsi="Arial" w:cs="Arial"/>
          <w:b/>
          <w:color w:val="FF0000"/>
        </w:rPr>
      </w:pPr>
    </w:p>
    <w:p w:rsidR="008719FF" w:rsidRDefault="008719FF">
      <w:pPr>
        <w:pStyle w:val="Standard"/>
        <w:jc w:val="both"/>
        <w:rPr>
          <w:rFonts w:ascii="Trebuchet MS" w:hAnsi="Trebuchet MS" w:cs="Arial"/>
        </w:rPr>
      </w:pPr>
    </w:p>
    <w:p w:rsidR="008719FF" w:rsidRDefault="008719FF">
      <w:pPr>
        <w:pStyle w:val="Standard"/>
      </w:pPr>
    </w:p>
    <w:p w:rsidR="008719FF" w:rsidRDefault="008719FF">
      <w:pPr>
        <w:pStyle w:val="Standard"/>
        <w:rPr>
          <w:rFonts w:ascii="Arial" w:hAnsi="Arial" w:cs="Arial"/>
          <w:lang w:val="es-AR"/>
        </w:rPr>
      </w:pPr>
    </w:p>
    <w:sectPr w:rsidR="008719FF" w:rsidSect="008719FF">
      <w:footerReference w:type="default" r:id="rId9"/>
      <w:pgSz w:w="11906" w:h="16838"/>
      <w:pgMar w:top="1701" w:right="1701" w:bottom="1701"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D90" w:rsidRDefault="00F90D90" w:rsidP="008719FF">
      <w:r>
        <w:separator/>
      </w:r>
    </w:p>
  </w:endnote>
  <w:endnote w:type="continuationSeparator" w:id="1">
    <w:p w:rsidR="00F90D90" w:rsidRDefault="00F90D90" w:rsidP="008719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00000000" w:usb1="00000000" w:usb2="00000000" w:usb3="00000000" w:csb0="00000000" w:csb1="00000000"/>
  </w:font>
  <w:font w:name="DejaVu Sans">
    <w:charset w:val="00"/>
    <w:family w:val="auto"/>
    <w:pitch w:val="variable"/>
    <w:sig w:usb0="00000000" w:usb1="00000000" w:usb2="00000000" w:usb3="00000000" w:csb0="00000000" w:csb1="00000000"/>
  </w:font>
  <w:font w:name="Lohit Hindi">
    <w:altName w:val="Times New Roman"/>
    <w:charset w:val="00"/>
    <w:family w:val="auto"/>
    <w:pitch w:val="default"/>
    <w:sig w:usb0="00000000" w:usb1="00000000" w:usb2="00000000" w:usb3="00000000" w:csb0="00000000" w:csb1="00000000"/>
  </w:font>
  <w:font w:name="Liberation Sans">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9FF" w:rsidRDefault="00D05614">
    <w:pPr>
      <w:pStyle w:val="Footer"/>
      <w:ind w:right="360"/>
    </w:pPr>
    <w:r w:rsidRPr="00D05614">
      <w:pict>
        <v:shapetype id="_x0000_t202" coordsize="21600,21600" o:spt="202" path="m,l,21600r21600,l21600,xe">
          <v:stroke joinstyle="miter"/>
          <v:path gradientshapeok="t" o:connecttype="rect"/>
        </v:shapetype>
        <v:shape id="Marco1" o:spid="_x0000_s1025" type="#_x0000_t202" style="position:absolute;margin-left:490.1pt;margin-top:-14.4pt;width:6pt;height:13.75pt;z-index:251660288;visibility:visible;mso-position-horizontal-relative:page" stroked="f">
          <v:textbox style="mso-rotate-with-shape:t" inset="0,0,0,0">
            <w:txbxContent>
              <w:p w:rsidR="008719FF" w:rsidRDefault="00D05614">
                <w:pPr>
                  <w:pStyle w:val="Footer"/>
                </w:pPr>
                <w:r>
                  <w:rPr>
                    <w:rStyle w:val="PageNumber"/>
                  </w:rPr>
                  <w:fldChar w:fldCharType="begin"/>
                </w:r>
                <w:r w:rsidR="008719FF">
                  <w:rPr>
                    <w:rStyle w:val="PageNumber"/>
                  </w:rPr>
                  <w:instrText xml:space="preserve"> PAGE </w:instrText>
                </w:r>
                <w:r>
                  <w:rPr>
                    <w:rStyle w:val="PageNumber"/>
                  </w:rPr>
                  <w:fldChar w:fldCharType="separate"/>
                </w:r>
                <w:r w:rsidR="00421228">
                  <w:rPr>
                    <w:rStyle w:val="PageNumber"/>
                    <w:noProof/>
                  </w:rPr>
                  <w:t>1</w:t>
                </w:r>
                <w:r>
                  <w:rPr>
                    <w:rStyle w:val="PageNumber"/>
                  </w:rPr>
                  <w:fldChar w:fldCharType="end"/>
                </w:r>
              </w:p>
            </w:txbxContent>
          </v:textbox>
          <w10:wrap type="square"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D90" w:rsidRDefault="00F90D90" w:rsidP="008719FF">
      <w:r w:rsidRPr="008719FF">
        <w:rPr>
          <w:color w:val="000000"/>
        </w:rPr>
        <w:separator/>
      </w:r>
    </w:p>
  </w:footnote>
  <w:footnote w:type="continuationSeparator" w:id="1">
    <w:p w:rsidR="00F90D90" w:rsidRDefault="00F90D90" w:rsidP="008719FF">
      <w:r>
        <w:continuationSeparator/>
      </w:r>
    </w:p>
  </w:footnote>
  <w:footnote w:id="2">
    <w:p w:rsidR="008719FF" w:rsidRDefault="00070649">
      <w:pPr>
        <w:pStyle w:val="Footnote"/>
        <w:jc w:val="both"/>
      </w:pPr>
      <w:r w:rsidRPr="008719FF">
        <w:rPr>
          <w:rStyle w:val="Refdenotaalpie"/>
        </w:rPr>
        <w:footnoteRef/>
      </w:r>
      <w:r>
        <w:rPr>
          <w:rFonts w:ascii="Arial" w:hAnsi="Arial" w:cs="Arial"/>
          <w:sz w:val="18"/>
          <w:szCs w:val="18"/>
        </w:rPr>
        <w:t xml:space="preserve"> Feldman (2000) señala que la temática del currículum ha sido desarrollado fuertemente en países anglosajones, en relación a la programación o selección de contenidos. La didáctica en cambio se ha vinculado históricamente en relaciona a aspectos metodológicos de la enseñanza. Perspectiva que en esta cátedra no compartiremos…</w:t>
      </w:r>
    </w:p>
  </w:footnote>
  <w:footnote w:id="3">
    <w:p w:rsidR="008719FF" w:rsidRDefault="00070649">
      <w:pPr>
        <w:pStyle w:val="Footnote"/>
        <w:jc w:val="both"/>
      </w:pPr>
      <w:r w:rsidRPr="008719FF">
        <w:rPr>
          <w:rStyle w:val="Refdenotaalpie"/>
        </w:rPr>
        <w:footnoteRef/>
      </w:r>
      <w:r>
        <w:rPr>
          <w:rFonts w:ascii="Arial" w:hAnsi="Arial" w:cs="Arial"/>
          <w:sz w:val="18"/>
          <w:szCs w:val="18"/>
        </w:rPr>
        <w:t xml:space="preserve"> Para Angulo Rasco (1994) “la indagación histórica del concepto currículo indica que fue concebido como una forma de organización y una forma de instrumento social, es decir, una estructura organizativa impuesta por las autoridades educativas para </w:t>
      </w:r>
      <w:r>
        <w:rPr>
          <w:rFonts w:ascii="Arial" w:hAnsi="Arial" w:cs="Arial"/>
          <w:i/>
          <w:sz w:val="18"/>
          <w:szCs w:val="18"/>
        </w:rPr>
        <w:t>ordenar la</w:t>
      </w:r>
      <w:r>
        <w:rPr>
          <w:rFonts w:ascii="Arial" w:hAnsi="Arial" w:cs="Arial"/>
          <w:sz w:val="18"/>
          <w:szCs w:val="18"/>
        </w:rPr>
        <w:t xml:space="preserve"> </w:t>
      </w:r>
      <w:r>
        <w:rPr>
          <w:rFonts w:ascii="Arial" w:hAnsi="Arial" w:cs="Arial"/>
          <w:i/>
          <w:sz w:val="18"/>
          <w:szCs w:val="18"/>
        </w:rPr>
        <w:t>conducta</w:t>
      </w:r>
      <w:r>
        <w:rPr>
          <w:rFonts w:ascii="Arial" w:hAnsi="Arial" w:cs="Arial"/>
          <w:sz w:val="18"/>
          <w:szCs w:val="18"/>
        </w:rPr>
        <w:t xml:space="preserve"> de la escolaridad…”  Para Terigi (1999) la relación entre ciudadanía y currículum es central para comprender los efectos de esta propuesta.</w:t>
      </w:r>
    </w:p>
  </w:footnote>
  <w:footnote w:id="4">
    <w:p w:rsidR="008719FF" w:rsidRDefault="00070649">
      <w:pPr>
        <w:pStyle w:val="Standard"/>
        <w:jc w:val="both"/>
      </w:pPr>
      <w:r w:rsidRPr="008719FF">
        <w:rPr>
          <w:rStyle w:val="Refdenotaalpie"/>
        </w:rPr>
        <w:footnoteRef/>
      </w:r>
      <w:r>
        <w:rPr>
          <w:rFonts w:ascii="Arial" w:hAnsi="Arial" w:cs="Arial"/>
          <w:sz w:val="18"/>
          <w:szCs w:val="18"/>
        </w:rPr>
        <w:t xml:space="preserve"> Las estructuras sociales incorporadas en el sujeto, los habitus</w:t>
      </w:r>
      <w:r>
        <w:rPr>
          <w:rFonts w:ascii="Arial" w:hAnsi="Arial" w:cs="Arial"/>
          <w:b/>
          <w:sz w:val="18"/>
          <w:szCs w:val="18"/>
        </w:rPr>
        <w:t>,</w:t>
      </w:r>
      <w:r>
        <w:rPr>
          <w:rFonts w:ascii="Arial" w:hAnsi="Arial" w:cs="Arial"/>
          <w:sz w:val="18"/>
          <w:szCs w:val="18"/>
        </w:rPr>
        <w:t xml:space="preserve"> procuran la ilusión de la comprensión inmediata de la experiencia, excluyendo cualquier interrogación sobre sus "propias condiciones de posibilidad". Las experiencias sociales tempranas del sujeto estructuran el habitus y se constituyen en historia incorporada, naturalizada (Edelstein, 2000)  </w:t>
      </w:r>
    </w:p>
  </w:footnote>
  <w:footnote w:id="5">
    <w:p w:rsidR="008719FF" w:rsidRDefault="00070649">
      <w:pPr>
        <w:pStyle w:val="Standard"/>
        <w:jc w:val="both"/>
      </w:pPr>
      <w:r w:rsidRPr="008719FF">
        <w:rPr>
          <w:rStyle w:val="Refdenotaalpie"/>
        </w:rPr>
        <w:footnoteRef/>
      </w:r>
      <w:r>
        <w:rPr>
          <w:rFonts w:ascii="Arial" w:hAnsi="Arial" w:cs="Arial"/>
          <w:sz w:val="18"/>
          <w:szCs w:val="18"/>
        </w:rPr>
        <w:t xml:space="preserve"> </w:t>
      </w:r>
      <w:r>
        <w:rPr>
          <w:rFonts w:ascii="Arial" w:hAnsi="Arial" w:cs="Arial"/>
          <w:sz w:val="18"/>
          <w:szCs w:val="18"/>
          <w:lang w:val="es-MX"/>
        </w:rPr>
        <w:t xml:space="preserve">Una de las definiciones clásicas propone que </w:t>
      </w:r>
      <w:r>
        <w:rPr>
          <w:rFonts w:ascii="Arial" w:hAnsi="Arial" w:cs="Arial"/>
          <w:i/>
          <w:sz w:val="18"/>
          <w:szCs w:val="18"/>
          <w:lang w:val="es-MX"/>
        </w:rPr>
        <w:t>“e</w:t>
      </w:r>
      <w:r>
        <w:rPr>
          <w:rFonts w:ascii="Arial" w:hAnsi="Arial" w:cs="Arial"/>
          <w:i/>
          <w:iCs/>
          <w:sz w:val="18"/>
          <w:szCs w:val="18"/>
        </w:rPr>
        <w:t xml:space="preserve">s una tentativa para comunicar los principios y rasgos esenciales de un </w:t>
      </w:r>
      <w:r>
        <w:rPr>
          <w:rFonts w:ascii="Arial" w:hAnsi="Arial" w:cs="Arial"/>
          <w:bCs/>
          <w:i/>
          <w:iCs/>
          <w:sz w:val="18"/>
          <w:szCs w:val="18"/>
        </w:rPr>
        <w:t>propósito educativo</w:t>
      </w:r>
      <w:r>
        <w:rPr>
          <w:rFonts w:ascii="Arial" w:hAnsi="Arial" w:cs="Arial"/>
          <w:i/>
          <w:iCs/>
          <w:sz w:val="18"/>
          <w:szCs w:val="18"/>
        </w:rPr>
        <w:t>, de forma tal que permanezca abierto a la discusión critica y pueda ser trasladado efectivamente a la practica” (Stenhouse, en Gvirtz y Palamidessi, 2000</w:t>
      </w:r>
      <w:r>
        <w:rPr>
          <w:rFonts w:ascii="Arial" w:hAnsi="Arial" w:cs="Arial"/>
          <w:i/>
          <w:iCs/>
          <w:color w:val="FF0000"/>
          <w:sz w:val="18"/>
          <w:szCs w:val="18"/>
        </w:rPr>
        <w:t>).</w:t>
      </w:r>
    </w:p>
    <w:p w:rsidR="008719FF" w:rsidRDefault="008719FF">
      <w:pPr>
        <w:pStyle w:val="Footnote"/>
        <w:rPr>
          <w:sz w:val="18"/>
          <w:szCs w:val="18"/>
        </w:rPr>
      </w:pPr>
    </w:p>
  </w:footnote>
  <w:footnote w:id="6">
    <w:p w:rsidR="008719FF" w:rsidRDefault="00070649">
      <w:pPr>
        <w:pStyle w:val="Footnote"/>
        <w:jc w:val="both"/>
      </w:pPr>
      <w:r w:rsidRPr="008719FF">
        <w:rPr>
          <w:rStyle w:val="Refdenotaalpie"/>
        </w:rPr>
        <w:footnoteRef/>
      </w:r>
      <w:r>
        <w:t xml:space="preserve"> </w:t>
      </w:r>
      <w:r>
        <w:rPr>
          <w:rFonts w:ascii="Arial" w:hAnsi="Arial" w:cs="Arial"/>
          <w:sz w:val="18"/>
          <w:szCs w:val="18"/>
        </w:rPr>
        <w:t>Desde a una</w:t>
      </w:r>
      <w:r>
        <w:t xml:space="preserve"> </w:t>
      </w:r>
      <w:r>
        <w:rPr>
          <w:rFonts w:ascii="Arial" w:hAnsi="Arial" w:cs="Arial"/>
          <w:sz w:val="18"/>
          <w:szCs w:val="18"/>
        </w:rPr>
        <w:t>didáctica critica, vinculada a la acción reconstructora del conocimiento, desde una racionalidad emancipadora (Vazquez, 2006)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16167"/>
    <w:multiLevelType w:val="multilevel"/>
    <w:tmpl w:val="D86E6B30"/>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27134CA2"/>
    <w:multiLevelType w:val="multilevel"/>
    <w:tmpl w:val="457C18D8"/>
    <w:styleLink w:val="WW8Num5"/>
    <w:lvl w:ilvl="0">
      <w:numFmt w:val="bullet"/>
      <w:lvlText w:val="-"/>
      <w:lvlJc w:val="left"/>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2B7D087E"/>
    <w:multiLevelType w:val="multilevel"/>
    <w:tmpl w:val="DB5AA4C8"/>
    <w:styleLink w:val="WW8Num6"/>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39B4648D"/>
    <w:multiLevelType w:val="multilevel"/>
    <w:tmpl w:val="93C681AA"/>
    <w:styleLink w:val="WW8Num2"/>
    <w:lvl w:ilvl="0">
      <w:numFmt w:val="bullet"/>
      <w:lvlText w:val="-"/>
      <w:lvlJc w:val="left"/>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61204612"/>
    <w:multiLevelType w:val="multilevel"/>
    <w:tmpl w:val="C05E8EDE"/>
    <w:styleLink w:val="WW8Num4"/>
    <w:lvl w:ilvl="0">
      <w:numFmt w:val="bullet"/>
      <w:lvlText w:val="-"/>
      <w:lvlJc w:val="left"/>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68554ED1"/>
    <w:multiLevelType w:val="multilevel"/>
    <w:tmpl w:val="FFECA01C"/>
    <w:styleLink w:val="WW8Num3"/>
    <w:lvl w:ilvl="0">
      <w:numFmt w:val="bullet"/>
      <w:lvlText w:val="-"/>
      <w:lvlJc w:val="left"/>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3"/>
  </w:num>
  <w:num w:numId="3">
    <w:abstractNumId w:val="5"/>
  </w:num>
  <w:num w:numId="4">
    <w:abstractNumId w:val="4"/>
  </w:num>
  <w:num w:numId="5">
    <w:abstractNumId w:val="1"/>
  </w:num>
  <w:num w:numId="6">
    <w:abstractNumId w:val="2"/>
  </w:num>
  <w:num w:numId="7">
    <w:abstractNumId w:val="2"/>
  </w:num>
  <w:num w:numId="8">
    <w:abstractNumId w:val="3"/>
  </w:num>
  <w:num w:numId="9">
    <w:abstractNumId w:val="1"/>
  </w:num>
  <w:num w:numId="10">
    <w:abstractNumId w:val="3"/>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rsids>
    <w:rsidRoot w:val="008719FF"/>
    <w:rsid w:val="00070649"/>
    <w:rsid w:val="00421228"/>
    <w:rsid w:val="008719FF"/>
    <w:rsid w:val="00B0062F"/>
    <w:rsid w:val="00D05614"/>
    <w:rsid w:val="00F90D90"/>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DejaVu Sans" w:hAnsi="Liberation Serif" w:cs="Lohit Hindi"/>
        <w:kern w:val="3"/>
        <w:sz w:val="24"/>
        <w:szCs w:val="24"/>
        <w:lang w:val="es-A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61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8719FF"/>
    <w:pPr>
      <w:widowControl/>
    </w:pPr>
    <w:rPr>
      <w:rFonts w:ascii="Times New Roman" w:eastAsia="Times New Roman" w:hAnsi="Times New Roman" w:cs="Times New Roman"/>
      <w:lang w:val="es-ES" w:bidi="ar-SA"/>
    </w:rPr>
  </w:style>
  <w:style w:type="paragraph" w:customStyle="1" w:styleId="Heading">
    <w:name w:val="Heading"/>
    <w:basedOn w:val="Standard"/>
    <w:next w:val="Textbody"/>
    <w:rsid w:val="008719FF"/>
    <w:pPr>
      <w:keepNext/>
      <w:spacing w:before="240" w:after="120"/>
    </w:pPr>
    <w:rPr>
      <w:rFonts w:ascii="Liberation Sans" w:eastAsia="DejaVu Sans" w:hAnsi="Liberation Sans" w:cs="Lohit Hindi"/>
      <w:sz w:val="28"/>
      <w:szCs w:val="28"/>
    </w:rPr>
  </w:style>
  <w:style w:type="paragraph" w:customStyle="1" w:styleId="Textbody">
    <w:name w:val="Text body"/>
    <w:basedOn w:val="Standard"/>
    <w:rsid w:val="008719FF"/>
    <w:pPr>
      <w:jc w:val="both"/>
    </w:pPr>
    <w:rPr>
      <w:rFonts w:ascii="Tahoma" w:hAnsi="Tahoma"/>
      <w:color w:val="000000"/>
      <w:sz w:val="20"/>
      <w:szCs w:val="20"/>
    </w:rPr>
  </w:style>
  <w:style w:type="paragraph" w:styleId="Lista">
    <w:name w:val="List"/>
    <w:basedOn w:val="Textbody"/>
    <w:rsid w:val="008719FF"/>
    <w:rPr>
      <w:rFonts w:cs="Lohit Hindi"/>
    </w:rPr>
  </w:style>
  <w:style w:type="paragraph" w:customStyle="1" w:styleId="Caption">
    <w:name w:val="Caption"/>
    <w:basedOn w:val="Standard"/>
    <w:rsid w:val="008719FF"/>
    <w:pPr>
      <w:suppressLineNumbers/>
      <w:spacing w:before="120" w:after="120"/>
    </w:pPr>
    <w:rPr>
      <w:rFonts w:cs="Lohit Hindi"/>
      <w:i/>
      <w:iCs/>
    </w:rPr>
  </w:style>
  <w:style w:type="paragraph" w:customStyle="1" w:styleId="Index">
    <w:name w:val="Index"/>
    <w:basedOn w:val="Standard"/>
    <w:rsid w:val="008719FF"/>
    <w:pPr>
      <w:suppressLineNumbers/>
    </w:pPr>
    <w:rPr>
      <w:rFonts w:cs="Lohit Hindi"/>
    </w:rPr>
  </w:style>
  <w:style w:type="paragraph" w:customStyle="1" w:styleId="Heading1">
    <w:name w:val="Heading 1"/>
    <w:basedOn w:val="Standard"/>
    <w:next w:val="Standard"/>
    <w:rsid w:val="008719FF"/>
    <w:pPr>
      <w:keepNext/>
      <w:jc w:val="center"/>
      <w:outlineLvl w:val="0"/>
    </w:pPr>
    <w:rPr>
      <w:rFonts w:ascii="Arial" w:hAnsi="Arial" w:cs="Arial"/>
      <w:b/>
      <w:iCs/>
      <w:sz w:val="28"/>
    </w:rPr>
  </w:style>
  <w:style w:type="paragraph" w:customStyle="1" w:styleId="Heading2">
    <w:name w:val="Heading 2"/>
    <w:basedOn w:val="Standard"/>
    <w:next w:val="Standard"/>
    <w:rsid w:val="008719FF"/>
    <w:pPr>
      <w:keepNext/>
      <w:jc w:val="center"/>
      <w:outlineLvl w:val="1"/>
    </w:pPr>
    <w:rPr>
      <w:b/>
      <w:szCs w:val="20"/>
      <w:u w:val="single"/>
      <w:lang w:val="es-AR"/>
    </w:rPr>
  </w:style>
  <w:style w:type="paragraph" w:customStyle="1" w:styleId="Heading3">
    <w:name w:val="Heading 3"/>
    <w:basedOn w:val="Standard"/>
    <w:next w:val="Standard"/>
    <w:rsid w:val="008719FF"/>
    <w:pPr>
      <w:keepNext/>
      <w:outlineLvl w:val="2"/>
    </w:pPr>
    <w:rPr>
      <w:rFonts w:ascii="Arial" w:hAnsi="Arial" w:cs="Arial"/>
      <w:b/>
      <w:bCs/>
      <w:sz w:val="22"/>
      <w:u w:val="single"/>
    </w:rPr>
  </w:style>
  <w:style w:type="paragraph" w:customStyle="1" w:styleId="Heading4">
    <w:name w:val="Heading 4"/>
    <w:basedOn w:val="Standard"/>
    <w:next w:val="Standard"/>
    <w:rsid w:val="008719FF"/>
    <w:pPr>
      <w:keepNext/>
      <w:outlineLvl w:val="3"/>
    </w:pPr>
    <w:rPr>
      <w:rFonts w:ascii="Arial" w:hAnsi="Arial" w:cs="Arial"/>
      <w:b/>
      <w:bCs/>
      <w:sz w:val="22"/>
    </w:rPr>
  </w:style>
  <w:style w:type="paragraph" w:customStyle="1" w:styleId="Heading5">
    <w:name w:val="Heading 5"/>
    <w:basedOn w:val="Standard"/>
    <w:next w:val="Standard"/>
    <w:rsid w:val="008719FF"/>
    <w:pPr>
      <w:keepNext/>
      <w:outlineLvl w:val="4"/>
    </w:pPr>
    <w:rPr>
      <w:rFonts w:ascii="Arial" w:hAnsi="Arial" w:cs="Arial"/>
      <w:b/>
      <w:bCs/>
      <w:szCs w:val="20"/>
    </w:rPr>
  </w:style>
  <w:style w:type="paragraph" w:customStyle="1" w:styleId="Heading6">
    <w:name w:val="Heading 6"/>
    <w:basedOn w:val="Standard"/>
    <w:next w:val="Standard"/>
    <w:rsid w:val="008719FF"/>
    <w:pPr>
      <w:keepNext/>
      <w:outlineLvl w:val="5"/>
    </w:pPr>
    <w:rPr>
      <w:rFonts w:ascii="Arial" w:hAnsi="Arial" w:cs="Arial"/>
      <w:b/>
      <w:szCs w:val="20"/>
      <w:u w:val="single"/>
    </w:rPr>
  </w:style>
  <w:style w:type="paragraph" w:customStyle="1" w:styleId="Heading7">
    <w:name w:val="Heading 7"/>
    <w:basedOn w:val="Standard"/>
    <w:next w:val="Standard"/>
    <w:rsid w:val="008719FF"/>
    <w:pPr>
      <w:keepNext/>
      <w:jc w:val="both"/>
      <w:outlineLvl w:val="6"/>
    </w:pPr>
    <w:rPr>
      <w:rFonts w:ascii="Arial" w:hAnsi="Arial" w:cs="Arial"/>
      <w:b/>
      <w:i/>
      <w:iCs/>
      <w:szCs w:val="20"/>
      <w:u w:val="single"/>
    </w:rPr>
  </w:style>
  <w:style w:type="paragraph" w:customStyle="1" w:styleId="Heading8">
    <w:name w:val="Heading 8"/>
    <w:basedOn w:val="Standard"/>
    <w:next w:val="Standard"/>
    <w:rsid w:val="008719FF"/>
    <w:pPr>
      <w:keepNext/>
      <w:jc w:val="center"/>
      <w:outlineLvl w:val="7"/>
    </w:pPr>
    <w:rPr>
      <w:rFonts w:ascii="Arial" w:hAnsi="Arial" w:cs="Arial"/>
      <w:b/>
      <w:bCs/>
      <w:sz w:val="22"/>
    </w:rPr>
  </w:style>
  <w:style w:type="paragraph" w:customStyle="1" w:styleId="Heading9">
    <w:name w:val="Heading 9"/>
    <w:basedOn w:val="Standard"/>
    <w:next w:val="Standard"/>
    <w:rsid w:val="008719FF"/>
    <w:pPr>
      <w:keepNext/>
      <w:jc w:val="center"/>
      <w:outlineLvl w:val="8"/>
    </w:pPr>
    <w:rPr>
      <w:rFonts w:ascii="Arial" w:hAnsi="Arial" w:cs="Arial"/>
      <w:b/>
      <w:bCs/>
      <w:i/>
      <w:iCs/>
      <w:sz w:val="22"/>
    </w:rPr>
  </w:style>
  <w:style w:type="paragraph" w:customStyle="1" w:styleId="Footnote">
    <w:name w:val="Footnote"/>
    <w:basedOn w:val="Standard"/>
    <w:rsid w:val="008719FF"/>
    <w:rPr>
      <w:sz w:val="20"/>
      <w:szCs w:val="20"/>
    </w:rPr>
  </w:style>
  <w:style w:type="paragraph" w:customStyle="1" w:styleId="BodyText21">
    <w:name w:val="Body Text 21"/>
    <w:basedOn w:val="Standard"/>
    <w:rsid w:val="008719FF"/>
    <w:pPr>
      <w:widowControl w:val="0"/>
      <w:jc w:val="both"/>
    </w:pPr>
    <w:rPr>
      <w:rFonts w:ascii="Arial" w:hAnsi="Arial"/>
      <w:szCs w:val="20"/>
    </w:rPr>
  </w:style>
  <w:style w:type="paragraph" w:styleId="Textoindependiente3">
    <w:name w:val="Body Text 3"/>
    <w:basedOn w:val="Standard"/>
    <w:rsid w:val="008719FF"/>
    <w:pPr>
      <w:jc w:val="both"/>
    </w:pPr>
    <w:rPr>
      <w:rFonts w:ascii="Arial" w:hAnsi="Arial" w:cs="Arial"/>
      <w:b/>
      <w:bCs/>
      <w:szCs w:val="20"/>
    </w:rPr>
  </w:style>
  <w:style w:type="paragraph" w:customStyle="1" w:styleId="Blockquote">
    <w:name w:val="Blockquote"/>
    <w:basedOn w:val="Standard"/>
    <w:rsid w:val="008719FF"/>
    <w:pPr>
      <w:spacing w:before="100" w:after="100"/>
      <w:ind w:left="360" w:right="360"/>
    </w:pPr>
    <w:rPr>
      <w:lang w:val="es-AR"/>
    </w:rPr>
  </w:style>
  <w:style w:type="paragraph" w:styleId="Ttulo">
    <w:name w:val="Title"/>
    <w:basedOn w:val="Standard"/>
    <w:next w:val="Subttulo"/>
    <w:rsid w:val="008719FF"/>
    <w:pPr>
      <w:jc w:val="center"/>
    </w:pPr>
    <w:rPr>
      <w:b/>
      <w:sz w:val="28"/>
      <w:szCs w:val="20"/>
      <w:u w:val="single"/>
      <w:lang w:val="es-AR"/>
    </w:rPr>
  </w:style>
  <w:style w:type="paragraph" w:styleId="Subttulo">
    <w:name w:val="Subtitle"/>
    <w:basedOn w:val="Heading"/>
    <w:next w:val="Textbody"/>
    <w:rsid w:val="008719FF"/>
    <w:pPr>
      <w:jc w:val="center"/>
    </w:pPr>
    <w:rPr>
      <w:i/>
      <w:iCs/>
    </w:rPr>
  </w:style>
  <w:style w:type="paragraph" w:styleId="Textoindependiente2">
    <w:name w:val="Body Text 2"/>
    <w:basedOn w:val="Standard"/>
    <w:rsid w:val="008719FF"/>
    <w:pPr>
      <w:jc w:val="center"/>
    </w:pPr>
    <w:rPr>
      <w:b/>
      <w:sz w:val="20"/>
      <w:szCs w:val="20"/>
      <w:u w:val="single"/>
    </w:rPr>
  </w:style>
  <w:style w:type="paragraph" w:customStyle="1" w:styleId="Textbodyindent">
    <w:name w:val="Text body indent"/>
    <w:basedOn w:val="Standard"/>
    <w:rsid w:val="008719FF"/>
    <w:pPr>
      <w:spacing w:after="120"/>
      <w:ind w:left="283"/>
    </w:pPr>
    <w:rPr>
      <w:rFonts w:ascii="Arial" w:hAnsi="Arial"/>
      <w:szCs w:val="20"/>
    </w:rPr>
  </w:style>
  <w:style w:type="paragraph" w:customStyle="1" w:styleId="Header">
    <w:name w:val="Header"/>
    <w:basedOn w:val="Standard"/>
    <w:rsid w:val="008719FF"/>
    <w:pPr>
      <w:tabs>
        <w:tab w:val="center" w:pos="4419"/>
        <w:tab w:val="right" w:pos="8838"/>
      </w:tabs>
    </w:pPr>
    <w:rPr>
      <w:rFonts w:ascii="Calisto MT" w:hAnsi="Calisto MT"/>
      <w:lang w:val="es-AR"/>
    </w:rPr>
  </w:style>
  <w:style w:type="paragraph" w:styleId="Textodeglobo">
    <w:name w:val="Balloon Text"/>
    <w:basedOn w:val="Standard"/>
    <w:rsid w:val="008719FF"/>
    <w:rPr>
      <w:rFonts w:ascii="Tahoma" w:hAnsi="Tahoma" w:cs="Tahoma"/>
      <w:sz w:val="16"/>
      <w:szCs w:val="16"/>
    </w:rPr>
  </w:style>
  <w:style w:type="paragraph" w:customStyle="1" w:styleId="Footer">
    <w:name w:val="Footer"/>
    <w:basedOn w:val="Standard"/>
    <w:rsid w:val="008719FF"/>
    <w:pPr>
      <w:tabs>
        <w:tab w:val="center" w:pos="4252"/>
        <w:tab w:val="right" w:pos="8504"/>
      </w:tabs>
    </w:pPr>
  </w:style>
  <w:style w:type="paragraph" w:customStyle="1" w:styleId="ecxyiv1385826371msonormal">
    <w:name w:val="ecxyiv1385826371msonormal"/>
    <w:basedOn w:val="Standard"/>
    <w:rsid w:val="008719FF"/>
  </w:style>
  <w:style w:type="paragraph" w:customStyle="1" w:styleId="Framecontents">
    <w:name w:val="Frame contents"/>
    <w:basedOn w:val="Textbody"/>
    <w:rsid w:val="008719FF"/>
  </w:style>
  <w:style w:type="character" w:customStyle="1" w:styleId="WW8Num2z0">
    <w:name w:val="WW8Num2z0"/>
    <w:rsid w:val="008719FF"/>
    <w:rPr>
      <w:rFonts w:ascii="Symbol" w:hAnsi="Symbol"/>
    </w:rPr>
  </w:style>
  <w:style w:type="character" w:customStyle="1" w:styleId="WW8Num3z0">
    <w:name w:val="WW8Num3z0"/>
    <w:rsid w:val="008719FF"/>
    <w:rPr>
      <w:rFonts w:ascii="Times New Roman" w:hAnsi="Times New Roman"/>
    </w:rPr>
  </w:style>
  <w:style w:type="character" w:customStyle="1" w:styleId="WW8Num4z0">
    <w:name w:val="WW8Num4z0"/>
    <w:rsid w:val="008719FF"/>
    <w:rPr>
      <w:rFonts w:ascii="Times New Roman" w:hAnsi="Times New Roman"/>
    </w:rPr>
  </w:style>
  <w:style w:type="character" w:customStyle="1" w:styleId="WW8Num5z0">
    <w:name w:val="WW8Num5z0"/>
    <w:rsid w:val="008719FF"/>
    <w:rPr>
      <w:rFonts w:ascii="Times New Roman" w:hAnsi="Times New Roman"/>
    </w:rPr>
  </w:style>
  <w:style w:type="character" w:customStyle="1" w:styleId="WW8Num6z0">
    <w:name w:val="WW8Num6z0"/>
    <w:rsid w:val="008719FF"/>
    <w:rPr>
      <w:rFonts w:ascii="Times New Roman" w:hAnsi="Times New Roman"/>
    </w:rPr>
  </w:style>
  <w:style w:type="character" w:customStyle="1" w:styleId="Absatz-Standardschriftart">
    <w:name w:val="Absatz-Standardschriftart"/>
    <w:rsid w:val="008719FF"/>
  </w:style>
  <w:style w:type="character" w:customStyle="1" w:styleId="WW8Num1z0">
    <w:name w:val="WW8Num1z0"/>
    <w:rsid w:val="008719FF"/>
    <w:rPr>
      <w:rFonts w:ascii="Times New Roman" w:hAnsi="Times New Roman"/>
    </w:rPr>
  </w:style>
  <w:style w:type="character" w:customStyle="1" w:styleId="WW8Num2z1">
    <w:name w:val="WW8Num2z1"/>
    <w:rsid w:val="008719FF"/>
    <w:rPr>
      <w:rFonts w:ascii="Courier New" w:hAnsi="Courier New" w:cs="Courier New"/>
    </w:rPr>
  </w:style>
  <w:style w:type="character" w:customStyle="1" w:styleId="WW8Num2z2">
    <w:name w:val="WW8Num2z2"/>
    <w:rsid w:val="008719FF"/>
    <w:rPr>
      <w:rFonts w:ascii="Wingdings" w:hAnsi="Wingdings"/>
    </w:rPr>
  </w:style>
  <w:style w:type="character" w:customStyle="1" w:styleId="WW8Num3z1">
    <w:name w:val="WW8Num3z1"/>
    <w:rsid w:val="008719FF"/>
    <w:rPr>
      <w:rFonts w:ascii="Courier New" w:hAnsi="Courier New"/>
    </w:rPr>
  </w:style>
  <w:style w:type="character" w:customStyle="1" w:styleId="WW8Num3z2">
    <w:name w:val="WW8Num3z2"/>
    <w:rsid w:val="008719FF"/>
    <w:rPr>
      <w:rFonts w:ascii="Wingdings" w:hAnsi="Wingdings"/>
    </w:rPr>
  </w:style>
  <w:style w:type="character" w:customStyle="1" w:styleId="WW8Num3z3">
    <w:name w:val="WW8Num3z3"/>
    <w:rsid w:val="008719FF"/>
    <w:rPr>
      <w:rFonts w:ascii="Symbol" w:hAnsi="Symbol"/>
    </w:rPr>
  </w:style>
  <w:style w:type="character" w:customStyle="1" w:styleId="WW8Num4z1">
    <w:name w:val="WW8Num4z1"/>
    <w:rsid w:val="008719FF"/>
    <w:rPr>
      <w:rFonts w:ascii="Courier New" w:hAnsi="Courier New"/>
    </w:rPr>
  </w:style>
  <w:style w:type="character" w:customStyle="1" w:styleId="WW8Num4z2">
    <w:name w:val="WW8Num4z2"/>
    <w:rsid w:val="008719FF"/>
    <w:rPr>
      <w:rFonts w:ascii="Wingdings" w:hAnsi="Wingdings"/>
    </w:rPr>
  </w:style>
  <w:style w:type="character" w:customStyle="1" w:styleId="WW8Num4z3">
    <w:name w:val="WW8Num4z3"/>
    <w:rsid w:val="008719FF"/>
    <w:rPr>
      <w:rFonts w:ascii="Symbol" w:hAnsi="Symbol"/>
    </w:rPr>
  </w:style>
  <w:style w:type="character" w:customStyle="1" w:styleId="WW8Num5z1">
    <w:name w:val="WW8Num5z1"/>
    <w:rsid w:val="008719FF"/>
    <w:rPr>
      <w:rFonts w:ascii="Courier New" w:hAnsi="Courier New"/>
    </w:rPr>
  </w:style>
  <w:style w:type="character" w:customStyle="1" w:styleId="WW8Num5z2">
    <w:name w:val="WW8Num5z2"/>
    <w:rsid w:val="008719FF"/>
    <w:rPr>
      <w:rFonts w:ascii="Wingdings" w:hAnsi="Wingdings"/>
    </w:rPr>
  </w:style>
  <w:style w:type="character" w:customStyle="1" w:styleId="WW8Num5z3">
    <w:name w:val="WW8Num5z3"/>
    <w:rsid w:val="008719FF"/>
    <w:rPr>
      <w:rFonts w:ascii="Symbol" w:hAnsi="Symbol"/>
    </w:rPr>
  </w:style>
  <w:style w:type="character" w:customStyle="1" w:styleId="WW8Num6z1">
    <w:name w:val="WW8Num6z1"/>
    <w:rsid w:val="008719FF"/>
    <w:rPr>
      <w:rFonts w:ascii="Courier New" w:hAnsi="Courier New" w:cs="Courier New"/>
    </w:rPr>
  </w:style>
  <w:style w:type="character" w:customStyle="1" w:styleId="WW8Num6z2">
    <w:name w:val="WW8Num6z2"/>
    <w:rsid w:val="008719FF"/>
    <w:rPr>
      <w:rFonts w:ascii="Wingdings" w:hAnsi="Wingdings"/>
    </w:rPr>
  </w:style>
  <w:style w:type="character" w:customStyle="1" w:styleId="WW8Num6z3">
    <w:name w:val="WW8Num6z3"/>
    <w:rsid w:val="008719FF"/>
    <w:rPr>
      <w:rFonts w:ascii="Symbol" w:hAnsi="Symbol"/>
    </w:rPr>
  </w:style>
  <w:style w:type="character" w:customStyle="1" w:styleId="WW8Num7z0">
    <w:name w:val="WW8Num7z0"/>
    <w:rsid w:val="008719FF"/>
    <w:rPr>
      <w:rFonts w:ascii="Times New Roman" w:hAnsi="Times New Roman"/>
    </w:rPr>
  </w:style>
  <w:style w:type="character" w:customStyle="1" w:styleId="WW8Num7z1">
    <w:name w:val="WW8Num7z1"/>
    <w:rsid w:val="008719FF"/>
    <w:rPr>
      <w:rFonts w:ascii="Courier New" w:hAnsi="Courier New" w:cs="Courier New"/>
    </w:rPr>
  </w:style>
  <w:style w:type="character" w:customStyle="1" w:styleId="WW8Num7z2">
    <w:name w:val="WW8Num7z2"/>
    <w:rsid w:val="008719FF"/>
    <w:rPr>
      <w:rFonts w:ascii="Wingdings" w:hAnsi="Wingdings"/>
    </w:rPr>
  </w:style>
  <w:style w:type="character" w:customStyle="1" w:styleId="WW8Num7z3">
    <w:name w:val="WW8Num7z3"/>
    <w:rsid w:val="008719FF"/>
    <w:rPr>
      <w:rFonts w:ascii="Symbol" w:hAnsi="Symbol"/>
    </w:rPr>
  </w:style>
  <w:style w:type="character" w:customStyle="1" w:styleId="WW8Num8z0">
    <w:name w:val="WW8Num8z0"/>
    <w:rsid w:val="008719FF"/>
    <w:rPr>
      <w:rFonts w:ascii="Times New Roman" w:hAnsi="Times New Roman"/>
    </w:rPr>
  </w:style>
  <w:style w:type="character" w:customStyle="1" w:styleId="WW8Num8z1">
    <w:name w:val="WW8Num8z1"/>
    <w:rsid w:val="008719FF"/>
    <w:rPr>
      <w:rFonts w:ascii="Courier New" w:hAnsi="Courier New"/>
    </w:rPr>
  </w:style>
  <w:style w:type="character" w:customStyle="1" w:styleId="WW8Num8z2">
    <w:name w:val="WW8Num8z2"/>
    <w:rsid w:val="008719FF"/>
    <w:rPr>
      <w:rFonts w:ascii="Wingdings" w:hAnsi="Wingdings"/>
    </w:rPr>
  </w:style>
  <w:style w:type="character" w:customStyle="1" w:styleId="WW8Num8z3">
    <w:name w:val="WW8Num8z3"/>
    <w:rsid w:val="008719FF"/>
    <w:rPr>
      <w:rFonts w:ascii="Symbol" w:hAnsi="Symbol"/>
    </w:rPr>
  </w:style>
  <w:style w:type="character" w:customStyle="1" w:styleId="WW8Num9z0">
    <w:name w:val="WW8Num9z0"/>
    <w:rsid w:val="008719FF"/>
    <w:rPr>
      <w:rFonts w:ascii="Symbol" w:hAnsi="Symbol"/>
    </w:rPr>
  </w:style>
  <w:style w:type="character" w:customStyle="1" w:styleId="WW8Num9z1">
    <w:name w:val="WW8Num9z1"/>
    <w:rsid w:val="008719FF"/>
    <w:rPr>
      <w:rFonts w:ascii="Courier New" w:hAnsi="Courier New" w:cs="Courier New"/>
    </w:rPr>
  </w:style>
  <w:style w:type="character" w:customStyle="1" w:styleId="WW8Num9z2">
    <w:name w:val="WW8Num9z2"/>
    <w:rsid w:val="008719FF"/>
    <w:rPr>
      <w:rFonts w:ascii="Wingdings" w:hAnsi="Wingdings"/>
    </w:rPr>
  </w:style>
  <w:style w:type="character" w:customStyle="1" w:styleId="WW8Num10z0">
    <w:name w:val="WW8Num10z0"/>
    <w:rsid w:val="008719FF"/>
    <w:rPr>
      <w:rFonts w:ascii="Symbol" w:hAnsi="Symbol"/>
    </w:rPr>
  </w:style>
  <w:style w:type="character" w:customStyle="1" w:styleId="WW8Num10z1">
    <w:name w:val="WW8Num10z1"/>
    <w:rsid w:val="008719FF"/>
    <w:rPr>
      <w:rFonts w:ascii="Courier New" w:hAnsi="Courier New" w:cs="Courier New"/>
    </w:rPr>
  </w:style>
  <w:style w:type="character" w:customStyle="1" w:styleId="WW8Num10z2">
    <w:name w:val="WW8Num10z2"/>
    <w:rsid w:val="008719FF"/>
    <w:rPr>
      <w:rFonts w:ascii="Wingdings" w:hAnsi="Wingdings"/>
    </w:rPr>
  </w:style>
  <w:style w:type="character" w:customStyle="1" w:styleId="WW8Num11z0">
    <w:name w:val="WW8Num11z0"/>
    <w:rsid w:val="008719FF"/>
    <w:rPr>
      <w:rFonts w:ascii="Arial" w:eastAsia="Times New Roman" w:hAnsi="Arial" w:cs="Arial"/>
    </w:rPr>
  </w:style>
  <w:style w:type="character" w:customStyle="1" w:styleId="WW8Num11z1">
    <w:name w:val="WW8Num11z1"/>
    <w:rsid w:val="008719FF"/>
    <w:rPr>
      <w:rFonts w:ascii="Courier New" w:hAnsi="Courier New" w:cs="Courier New"/>
    </w:rPr>
  </w:style>
  <w:style w:type="character" w:customStyle="1" w:styleId="WW8Num11z2">
    <w:name w:val="WW8Num11z2"/>
    <w:rsid w:val="008719FF"/>
    <w:rPr>
      <w:rFonts w:ascii="Wingdings" w:hAnsi="Wingdings"/>
    </w:rPr>
  </w:style>
  <w:style w:type="character" w:customStyle="1" w:styleId="WW8Num11z3">
    <w:name w:val="WW8Num11z3"/>
    <w:rsid w:val="008719FF"/>
    <w:rPr>
      <w:rFonts w:ascii="Symbol" w:hAnsi="Symbol"/>
    </w:rPr>
  </w:style>
  <w:style w:type="character" w:customStyle="1" w:styleId="WW8Num12z0">
    <w:name w:val="WW8Num12z0"/>
    <w:rsid w:val="008719FF"/>
    <w:rPr>
      <w:rFonts w:ascii="Symbol" w:hAnsi="Symbol"/>
    </w:rPr>
  </w:style>
  <w:style w:type="character" w:customStyle="1" w:styleId="WW8Num12z1">
    <w:name w:val="WW8Num12z1"/>
    <w:rsid w:val="008719FF"/>
    <w:rPr>
      <w:rFonts w:ascii="Courier New" w:hAnsi="Courier New" w:cs="Courier New"/>
    </w:rPr>
  </w:style>
  <w:style w:type="character" w:customStyle="1" w:styleId="WW8Num12z2">
    <w:name w:val="WW8Num12z2"/>
    <w:rsid w:val="008719FF"/>
    <w:rPr>
      <w:rFonts w:ascii="Wingdings" w:hAnsi="Wingdings"/>
    </w:rPr>
  </w:style>
  <w:style w:type="character" w:customStyle="1" w:styleId="WW8Num13z0">
    <w:name w:val="WW8Num13z0"/>
    <w:rsid w:val="008719FF"/>
    <w:rPr>
      <w:rFonts w:ascii="Times New Roman" w:hAnsi="Times New Roman"/>
    </w:rPr>
  </w:style>
  <w:style w:type="character" w:customStyle="1" w:styleId="WW8Num13z1">
    <w:name w:val="WW8Num13z1"/>
    <w:rsid w:val="008719FF"/>
    <w:rPr>
      <w:rFonts w:ascii="Courier New" w:hAnsi="Courier New" w:cs="Courier New"/>
    </w:rPr>
  </w:style>
  <w:style w:type="character" w:customStyle="1" w:styleId="WW8Num13z2">
    <w:name w:val="WW8Num13z2"/>
    <w:rsid w:val="008719FF"/>
    <w:rPr>
      <w:rFonts w:ascii="Wingdings" w:hAnsi="Wingdings"/>
    </w:rPr>
  </w:style>
  <w:style w:type="character" w:customStyle="1" w:styleId="WW8Num13z3">
    <w:name w:val="WW8Num13z3"/>
    <w:rsid w:val="008719FF"/>
    <w:rPr>
      <w:rFonts w:ascii="Symbol" w:hAnsi="Symbol"/>
    </w:rPr>
  </w:style>
  <w:style w:type="character" w:customStyle="1" w:styleId="WW8Num14z0">
    <w:name w:val="WW8Num14z0"/>
    <w:rsid w:val="008719FF"/>
    <w:rPr>
      <w:rFonts w:ascii="Times New Roman" w:hAnsi="Times New Roman"/>
    </w:rPr>
  </w:style>
  <w:style w:type="character" w:customStyle="1" w:styleId="WW8Num14z1">
    <w:name w:val="WW8Num14z1"/>
    <w:rsid w:val="008719FF"/>
    <w:rPr>
      <w:rFonts w:ascii="Courier New" w:hAnsi="Courier New"/>
    </w:rPr>
  </w:style>
  <w:style w:type="character" w:customStyle="1" w:styleId="WW8Num14z2">
    <w:name w:val="WW8Num14z2"/>
    <w:rsid w:val="008719FF"/>
    <w:rPr>
      <w:rFonts w:ascii="Wingdings" w:hAnsi="Wingdings"/>
    </w:rPr>
  </w:style>
  <w:style w:type="character" w:customStyle="1" w:styleId="WW8Num14z3">
    <w:name w:val="WW8Num14z3"/>
    <w:rsid w:val="008719FF"/>
    <w:rPr>
      <w:rFonts w:ascii="Symbol" w:hAnsi="Symbol"/>
    </w:rPr>
  </w:style>
  <w:style w:type="character" w:customStyle="1" w:styleId="WW8Num15z0">
    <w:name w:val="WW8Num15z0"/>
    <w:rsid w:val="008719FF"/>
    <w:rPr>
      <w:rFonts w:ascii="Times New Roman" w:hAnsi="Times New Roman"/>
    </w:rPr>
  </w:style>
  <w:style w:type="character" w:customStyle="1" w:styleId="WW8Num15z1">
    <w:name w:val="WW8Num15z1"/>
    <w:rsid w:val="008719FF"/>
    <w:rPr>
      <w:rFonts w:ascii="Courier New" w:hAnsi="Courier New"/>
    </w:rPr>
  </w:style>
  <w:style w:type="character" w:customStyle="1" w:styleId="WW8Num15z2">
    <w:name w:val="WW8Num15z2"/>
    <w:rsid w:val="008719FF"/>
    <w:rPr>
      <w:rFonts w:ascii="Wingdings" w:hAnsi="Wingdings"/>
    </w:rPr>
  </w:style>
  <w:style w:type="character" w:customStyle="1" w:styleId="WW8Num15z3">
    <w:name w:val="WW8Num15z3"/>
    <w:rsid w:val="008719FF"/>
    <w:rPr>
      <w:rFonts w:ascii="Symbol" w:hAnsi="Symbol"/>
    </w:rPr>
  </w:style>
  <w:style w:type="character" w:customStyle="1" w:styleId="WW8Num16z0">
    <w:name w:val="WW8Num16z0"/>
    <w:rsid w:val="008719FF"/>
    <w:rPr>
      <w:rFonts w:ascii="Times New Roman" w:hAnsi="Times New Roman"/>
    </w:rPr>
  </w:style>
  <w:style w:type="character" w:customStyle="1" w:styleId="WW8Num16z1">
    <w:name w:val="WW8Num16z1"/>
    <w:rsid w:val="008719FF"/>
    <w:rPr>
      <w:rFonts w:ascii="Courier New" w:hAnsi="Courier New"/>
    </w:rPr>
  </w:style>
  <w:style w:type="character" w:customStyle="1" w:styleId="WW8Num16z2">
    <w:name w:val="WW8Num16z2"/>
    <w:rsid w:val="008719FF"/>
    <w:rPr>
      <w:rFonts w:ascii="Wingdings" w:hAnsi="Wingdings"/>
    </w:rPr>
  </w:style>
  <w:style w:type="character" w:customStyle="1" w:styleId="WW8Num16z3">
    <w:name w:val="WW8Num16z3"/>
    <w:rsid w:val="008719FF"/>
    <w:rPr>
      <w:rFonts w:ascii="Symbol" w:hAnsi="Symbol"/>
    </w:rPr>
  </w:style>
  <w:style w:type="character" w:customStyle="1" w:styleId="WW8Num17z0">
    <w:name w:val="WW8Num17z0"/>
    <w:rsid w:val="008719FF"/>
    <w:rPr>
      <w:rFonts w:ascii="Times New Roman" w:hAnsi="Times New Roman"/>
    </w:rPr>
  </w:style>
  <w:style w:type="character" w:customStyle="1" w:styleId="WW8Num17z1">
    <w:name w:val="WW8Num17z1"/>
    <w:rsid w:val="008719FF"/>
    <w:rPr>
      <w:rFonts w:ascii="Courier New" w:hAnsi="Courier New"/>
    </w:rPr>
  </w:style>
  <w:style w:type="character" w:customStyle="1" w:styleId="WW8Num17z2">
    <w:name w:val="WW8Num17z2"/>
    <w:rsid w:val="008719FF"/>
    <w:rPr>
      <w:rFonts w:ascii="Wingdings" w:hAnsi="Wingdings"/>
    </w:rPr>
  </w:style>
  <w:style w:type="character" w:customStyle="1" w:styleId="WW8Num17z3">
    <w:name w:val="WW8Num17z3"/>
    <w:rsid w:val="008719FF"/>
    <w:rPr>
      <w:rFonts w:ascii="Symbol" w:hAnsi="Symbol"/>
    </w:rPr>
  </w:style>
  <w:style w:type="character" w:customStyle="1" w:styleId="WW8Num18z0">
    <w:name w:val="WW8Num18z0"/>
    <w:rsid w:val="008719FF"/>
    <w:rPr>
      <w:rFonts w:ascii="Times New Roman" w:hAnsi="Times New Roman"/>
    </w:rPr>
  </w:style>
  <w:style w:type="character" w:customStyle="1" w:styleId="WW8Num18z1">
    <w:name w:val="WW8Num18z1"/>
    <w:rsid w:val="008719FF"/>
    <w:rPr>
      <w:rFonts w:ascii="Courier New" w:hAnsi="Courier New"/>
    </w:rPr>
  </w:style>
  <w:style w:type="character" w:customStyle="1" w:styleId="WW8Num18z2">
    <w:name w:val="WW8Num18z2"/>
    <w:rsid w:val="008719FF"/>
    <w:rPr>
      <w:rFonts w:ascii="Wingdings" w:hAnsi="Wingdings"/>
    </w:rPr>
  </w:style>
  <w:style w:type="character" w:customStyle="1" w:styleId="WW8Num18z3">
    <w:name w:val="WW8Num18z3"/>
    <w:rsid w:val="008719FF"/>
    <w:rPr>
      <w:rFonts w:ascii="Symbol" w:hAnsi="Symbol"/>
    </w:rPr>
  </w:style>
  <w:style w:type="character" w:customStyle="1" w:styleId="WW8Num19z0">
    <w:name w:val="WW8Num19z0"/>
    <w:rsid w:val="008719FF"/>
    <w:rPr>
      <w:rFonts w:ascii="Symbol" w:hAnsi="Symbol"/>
    </w:rPr>
  </w:style>
  <w:style w:type="character" w:customStyle="1" w:styleId="WW8Num19z1">
    <w:name w:val="WW8Num19z1"/>
    <w:rsid w:val="008719FF"/>
    <w:rPr>
      <w:rFonts w:ascii="Courier New" w:hAnsi="Courier New" w:cs="Courier New"/>
    </w:rPr>
  </w:style>
  <w:style w:type="character" w:customStyle="1" w:styleId="WW8Num19z2">
    <w:name w:val="WW8Num19z2"/>
    <w:rsid w:val="008719FF"/>
    <w:rPr>
      <w:rFonts w:ascii="Wingdings" w:hAnsi="Wingdings"/>
    </w:rPr>
  </w:style>
  <w:style w:type="character" w:customStyle="1" w:styleId="WW8Num20z0">
    <w:name w:val="WW8Num20z0"/>
    <w:rsid w:val="008719FF"/>
    <w:rPr>
      <w:rFonts w:ascii="Symbol" w:eastAsia="Times New Roman" w:hAnsi="Symbol" w:cs="Times New Roman"/>
    </w:rPr>
  </w:style>
  <w:style w:type="character" w:customStyle="1" w:styleId="WW8Num20z1">
    <w:name w:val="WW8Num20z1"/>
    <w:rsid w:val="008719FF"/>
    <w:rPr>
      <w:rFonts w:ascii="Courier New" w:hAnsi="Courier New"/>
    </w:rPr>
  </w:style>
  <w:style w:type="character" w:customStyle="1" w:styleId="WW8Num20z2">
    <w:name w:val="WW8Num20z2"/>
    <w:rsid w:val="008719FF"/>
    <w:rPr>
      <w:rFonts w:ascii="Wingdings" w:hAnsi="Wingdings"/>
    </w:rPr>
  </w:style>
  <w:style w:type="character" w:customStyle="1" w:styleId="WW8Num20z3">
    <w:name w:val="WW8Num20z3"/>
    <w:rsid w:val="008719FF"/>
    <w:rPr>
      <w:rFonts w:ascii="Symbol" w:hAnsi="Symbol"/>
    </w:rPr>
  </w:style>
  <w:style w:type="character" w:customStyle="1" w:styleId="WW8Num21z0">
    <w:name w:val="WW8Num21z0"/>
    <w:rsid w:val="008719FF"/>
    <w:rPr>
      <w:rFonts w:ascii="Symbol" w:eastAsia="Times New Roman" w:hAnsi="Symbol" w:cs="Times New Roman"/>
    </w:rPr>
  </w:style>
  <w:style w:type="character" w:customStyle="1" w:styleId="WW8Num21z1">
    <w:name w:val="WW8Num21z1"/>
    <w:rsid w:val="008719FF"/>
    <w:rPr>
      <w:rFonts w:ascii="Courier New" w:hAnsi="Courier New"/>
    </w:rPr>
  </w:style>
  <w:style w:type="character" w:customStyle="1" w:styleId="WW8Num21z2">
    <w:name w:val="WW8Num21z2"/>
    <w:rsid w:val="008719FF"/>
    <w:rPr>
      <w:rFonts w:ascii="Wingdings" w:hAnsi="Wingdings"/>
    </w:rPr>
  </w:style>
  <w:style w:type="character" w:customStyle="1" w:styleId="WW8Num21z3">
    <w:name w:val="WW8Num21z3"/>
    <w:rsid w:val="008719FF"/>
    <w:rPr>
      <w:rFonts w:ascii="Symbol" w:hAnsi="Symbol"/>
    </w:rPr>
  </w:style>
  <w:style w:type="character" w:customStyle="1" w:styleId="WW8Num22z0">
    <w:name w:val="WW8Num22z0"/>
    <w:rsid w:val="008719FF"/>
    <w:rPr>
      <w:rFonts w:ascii="Times New Roman" w:hAnsi="Times New Roman"/>
    </w:rPr>
  </w:style>
  <w:style w:type="character" w:customStyle="1" w:styleId="WW8Num23z0">
    <w:name w:val="WW8Num23z0"/>
    <w:rsid w:val="008719FF"/>
    <w:rPr>
      <w:rFonts w:ascii="Times New Roman" w:hAnsi="Times New Roman"/>
    </w:rPr>
  </w:style>
  <w:style w:type="character" w:customStyle="1" w:styleId="WW8Num23z1">
    <w:name w:val="WW8Num23z1"/>
    <w:rsid w:val="008719FF"/>
    <w:rPr>
      <w:rFonts w:ascii="Courier New" w:hAnsi="Courier New"/>
    </w:rPr>
  </w:style>
  <w:style w:type="character" w:customStyle="1" w:styleId="WW8Num23z2">
    <w:name w:val="WW8Num23z2"/>
    <w:rsid w:val="008719FF"/>
    <w:rPr>
      <w:rFonts w:ascii="Wingdings" w:hAnsi="Wingdings"/>
    </w:rPr>
  </w:style>
  <w:style w:type="character" w:customStyle="1" w:styleId="WW8Num23z3">
    <w:name w:val="WW8Num23z3"/>
    <w:rsid w:val="008719FF"/>
    <w:rPr>
      <w:rFonts w:ascii="Symbol" w:hAnsi="Symbol"/>
    </w:rPr>
  </w:style>
  <w:style w:type="character" w:customStyle="1" w:styleId="WW8Num24z0">
    <w:name w:val="WW8Num24z0"/>
    <w:rsid w:val="008719FF"/>
    <w:rPr>
      <w:rFonts w:ascii="Times New Roman" w:hAnsi="Times New Roman"/>
    </w:rPr>
  </w:style>
  <w:style w:type="character" w:customStyle="1" w:styleId="WW8Num24z1">
    <w:name w:val="WW8Num24z1"/>
    <w:rsid w:val="008719FF"/>
    <w:rPr>
      <w:rFonts w:ascii="Courier New" w:hAnsi="Courier New"/>
    </w:rPr>
  </w:style>
  <w:style w:type="character" w:customStyle="1" w:styleId="WW8Num24z2">
    <w:name w:val="WW8Num24z2"/>
    <w:rsid w:val="008719FF"/>
    <w:rPr>
      <w:rFonts w:ascii="Wingdings" w:hAnsi="Wingdings"/>
    </w:rPr>
  </w:style>
  <w:style w:type="character" w:customStyle="1" w:styleId="WW8Num24z3">
    <w:name w:val="WW8Num24z3"/>
    <w:rsid w:val="008719FF"/>
    <w:rPr>
      <w:rFonts w:ascii="Symbol" w:hAnsi="Symbol"/>
    </w:rPr>
  </w:style>
  <w:style w:type="character" w:customStyle="1" w:styleId="WW8Num25z0">
    <w:name w:val="WW8Num25z0"/>
    <w:rsid w:val="008719FF"/>
    <w:rPr>
      <w:rFonts w:ascii="Symbol" w:hAnsi="Symbol"/>
    </w:rPr>
  </w:style>
  <w:style w:type="character" w:customStyle="1" w:styleId="WW8Num25z1">
    <w:name w:val="WW8Num25z1"/>
    <w:rsid w:val="008719FF"/>
    <w:rPr>
      <w:rFonts w:ascii="Courier New" w:hAnsi="Courier New" w:cs="Courier New"/>
    </w:rPr>
  </w:style>
  <w:style w:type="character" w:customStyle="1" w:styleId="WW8Num25z2">
    <w:name w:val="WW8Num25z2"/>
    <w:rsid w:val="008719FF"/>
    <w:rPr>
      <w:rFonts w:ascii="Wingdings" w:hAnsi="Wingdings"/>
    </w:rPr>
  </w:style>
  <w:style w:type="character" w:customStyle="1" w:styleId="WW8Num26z0">
    <w:name w:val="WW8Num26z0"/>
    <w:rsid w:val="008719FF"/>
    <w:rPr>
      <w:rFonts w:ascii="Symbol" w:hAnsi="Symbol"/>
    </w:rPr>
  </w:style>
  <w:style w:type="character" w:customStyle="1" w:styleId="WW8Num26z1">
    <w:name w:val="WW8Num26z1"/>
    <w:rsid w:val="008719FF"/>
    <w:rPr>
      <w:rFonts w:ascii="Courier New" w:hAnsi="Courier New" w:cs="Courier New"/>
    </w:rPr>
  </w:style>
  <w:style w:type="character" w:customStyle="1" w:styleId="WW8Num26z2">
    <w:name w:val="WW8Num26z2"/>
    <w:rsid w:val="008719FF"/>
    <w:rPr>
      <w:rFonts w:ascii="Wingdings" w:hAnsi="Wingdings"/>
    </w:rPr>
  </w:style>
  <w:style w:type="character" w:customStyle="1" w:styleId="WW8Num27z0">
    <w:name w:val="WW8Num27z0"/>
    <w:rsid w:val="008719FF"/>
    <w:rPr>
      <w:rFonts w:ascii="Times New Roman" w:hAnsi="Times New Roman"/>
    </w:rPr>
  </w:style>
  <w:style w:type="character" w:customStyle="1" w:styleId="WW8Num28z0">
    <w:name w:val="WW8Num28z0"/>
    <w:rsid w:val="008719FF"/>
    <w:rPr>
      <w:rFonts w:ascii="Times New Roman" w:hAnsi="Times New Roman"/>
    </w:rPr>
  </w:style>
  <w:style w:type="character" w:customStyle="1" w:styleId="WW8Num28z1">
    <w:name w:val="WW8Num28z1"/>
    <w:rsid w:val="008719FF"/>
    <w:rPr>
      <w:rFonts w:ascii="Courier New" w:hAnsi="Courier New"/>
    </w:rPr>
  </w:style>
  <w:style w:type="character" w:customStyle="1" w:styleId="WW8Num28z2">
    <w:name w:val="WW8Num28z2"/>
    <w:rsid w:val="008719FF"/>
    <w:rPr>
      <w:rFonts w:ascii="Wingdings" w:hAnsi="Wingdings"/>
    </w:rPr>
  </w:style>
  <w:style w:type="character" w:customStyle="1" w:styleId="WW8Num28z3">
    <w:name w:val="WW8Num28z3"/>
    <w:rsid w:val="008719FF"/>
    <w:rPr>
      <w:rFonts w:ascii="Symbol" w:hAnsi="Symbol"/>
    </w:rPr>
  </w:style>
  <w:style w:type="character" w:customStyle="1" w:styleId="WW8Num29z0">
    <w:name w:val="WW8Num29z0"/>
    <w:rsid w:val="008719FF"/>
    <w:rPr>
      <w:rFonts w:ascii="Symbol" w:hAnsi="Symbol"/>
    </w:rPr>
  </w:style>
  <w:style w:type="character" w:customStyle="1" w:styleId="WW8Num29z1">
    <w:name w:val="WW8Num29z1"/>
    <w:rsid w:val="008719FF"/>
    <w:rPr>
      <w:rFonts w:ascii="Courier New" w:hAnsi="Courier New" w:cs="Courier New"/>
    </w:rPr>
  </w:style>
  <w:style w:type="character" w:customStyle="1" w:styleId="WW8Num29z2">
    <w:name w:val="WW8Num29z2"/>
    <w:rsid w:val="008719FF"/>
    <w:rPr>
      <w:rFonts w:ascii="Wingdings" w:hAnsi="Wingdings"/>
    </w:rPr>
  </w:style>
  <w:style w:type="character" w:customStyle="1" w:styleId="WW8Num30z1">
    <w:name w:val="WW8Num30z1"/>
    <w:rsid w:val="008719FF"/>
    <w:rPr>
      <w:rFonts w:ascii="Courier New" w:hAnsi="Courier New"/>
    </w:rPr>
  </w:style>
  <w:style w:type="character" w:customStyle="1" w:styleId="WW8Num30z2">
    <w:name w:val="WW8Num30z2"/>
    <w:rsid w:val="008719FF"/>
    <w:rPr>
      <w:rFonts w:ascii="Wingdings" w:hAnsi="Wingdings"/>
    </w:rPr>
  </w:style>
  <w:style w:type="character" w:customStyle="1" w:styleId="WW8Num30z3">
    <w:name w:val="WW8Num30z3"/>
    <w:rsid w:val="008719FF"/>
    <w:rPr>
      <w:rFonts w:ascii="Symbol" w:hAnsi="Symbol"/>
    </w:rPr>
  </w:style>
  <w:style w:type="character" w:customStyle="1" w:styleId="WW8Num31z0">
    <w:name w:val="WW8Num31z0"/>
    <w:rsid w:val="008719FF"/>
    <w:rPr>
      <w:rFonts w:ascii="Symbol" w:hAnsi="Symbol"/>
    </w:rPr>
  </w:style>
  <w:style w:type="character" w:customStyle="1" w:styleId="WW8Num31z1">
    <w:name w:val="WW8Num31z1"/>
    <w:rsid w:val="008719FF"/>
    <w:rPr>
      <w:rFonts w:ascii="Courier New" w:hAnsi="Courier New" w:cs="Courier New"/>
    </w:rPr>
  </w:style>
  <w:style w:type="character" w:customStyle="1" w:styleId="WW8Num31z2">
    <w:name w:val="WW8Num31z2"/>
    <w:rsid w:val="008719FF"/>
    <w:rPr>
      <w:rFonts w:ascii="Wingdings" w:hAnsi="Wingdings"/>
    </w:rPr>
  </w:style>
  <w:style w:type="character" w:customStyle="1" w:styleId="FootnoteSymbol">
    <w:name w:val="Footnote Symbol"/>
    <w:basedOn w:val="Fuentedeprrafopredeter"/>
    <w:rsid w:val="008719FF"/>
    <w:rPr>
      <w:position w:val="0"/>
      <w:vertAlign w:val="superscript"/>
    </w:rPr>
  </w:style>
  <w:style w:type="character" w:customStyle="1" w:styleId="PageNumber">
    <w:name w:val="Page Number"/>
    <w:basedOn w:val="Fuentedeprrafopredeter"/>
    <w:rsid w:val="008719FF"/>
  </w:style>
  <w:style w:type="character" w:customStyle="1" w:styleId="Internetlink">
    <w:name w:val="Internet link"/>
    <w:basedOn w:val="Fuentedeprrafopredeter"/>
    <w:rsid w:val="008719FF"/>
    <w:rPr>
      <w:color w:val="0000FF"/>
      <w:u w:val="single"/>
    </w:rPr>
  </w:style>
  <w:style w:type="character" w:customStyle="1" w:styleId="Footnoteanchor">
    <w:name w:val="Footnote anchor"/>
    <w:rsid w:val="008719FF"/>
    <w:rPr>
      <w:position w:val="0"/>
      <w:vertAlign w:val="superscript"/>
    </w:rPr>
  </w:style>
  <w:style w:type="character" w:customStyle="1" w:styleId="EndnoteSymbol">
    <w:name w:val="Endnote Symbol"/>
    <w:rsid w:val="008719FF"/>
    <w:rPr>
      <w:position w:val="0"/>
      <w:vertAlign w:val="superscript"/>
    </w:rPr>
  </w:style>
  <w:style w:type="character" w:customStyle="1" w:styleId="WW-Smbolodenotafinal">
    <w:name w:val="WW-Símbolo de nota final"/>
    <w:rsid w:val="008719FF"/>
  </w:style>
  <w:style w:type="numbering" w:customStyle="1" w:styleId="WW8Num1">
    <w:name w:val="WW8Num1"/>
    <w:basedOn w:val="Sinlista"/>
    <w:rsid w:val="008719FF"/>
    <w:pPr>
      <w:numPr>
        <w:numId w:val="1"/>
      </w:numPr>
    </w:pPr>
  </w:style>
  <w:style w:type="numbering" w:customStyle="1" w:styleId="WW8Num2">
    <w:name w:val="WW8Num2"/>
    <w:basedOn w:val="Sinlista"/>
    <w:rsid w:val="008719FF"/>
    <w:pPr>
      <w:numPr>
        <w:numId w:val="2"/>
      </w:numPr>
    </w:pPr>
  </w:style>
  <w:style w:type="numbering" w:customStyle="1" w:styleId="WW8Num3">
    <w:name w:val="WW8Num3"/>
    <w:basedOn w:val="Sinlista"/>
    <w:rsid w:val="008719FF"/>
    <w:pPr>
      <w:numPr>
        <w:numId w:val="3"/>
      </w:numPr>
    </w:pPr>
  </w:style>
  <w:style w:type="numbering" w:customStyle="1" w:styleId="WW8Num4">
    <w:name w:val="WW8Num4"/>
    <w:basedOn w:val="Sinlista"/>
    <w:rsid w:val="008719FF"/>
    <w:pPr>
      <w:numPr>
        <w:numId w:val="4"/>
      </w:numPr>
    </w:pPr>
  </w:style>
  <w:style w:type="numbering" w:customStyle="1" w:styleId="WW8Num5">
    <w:name w:val="WW8Num5"/>
    <w:basedOn w:val="Sinlista"/>
    <w:rsid w:val="008719FF"/>
    <w:pPr>
      <w:numPr>
        <w:numId w:val="5"/>
      </w:numPr>
    </w:pPr>
  </w:style>
  <w:style w:type="numbering" w:customStyle="1" w:styleId="WW8Num6">
    <w:name w:val="WW8Num6"/>
    <w:basedOn w:val="Sinlista"/>
    <w:rsid w:val="008719FF"/>
    <w:pPr>
      <w:numPr>
        <w:numId w:val="6"/>
      </w:numPr>
    </w:pPr>
  </w:style>
  <w:style w:type="character" w:styleId="Refdenotaalpie">
    <w:name w:val="footnote reference"/>
    <w:basedOn w:val="Fuentedeprrafopredeter"/>
    <w:uiPriority w:val="99"/>
    <w:semiHidden/>
    <w:unhideWhenUsed/>
    <w:rsid w:val="008719FF"/>
    <w:rPr>
      <w:vertAlign w:val="superscript"/>
    </w:rPr>
  </w:style>
  <w:style w:type="paragraph" w:styleId="Piedepgina">
    <w:name w:val="footer"/>
    <w:basedOn w:val="Normal"/>
    <w:link w:val="PiedepginaCar"/>
    <w:uiPriority w:val="99"/>
    <w:semiHidden/>
    <w:unhideWhenUsed/>
    <w:rsid w:val="008719FF"/>
    <w:pPr>
      <w:tabs>
        <w:tab w:val="center" w:pos="4419"/>
        <w:tab w:val="right" w:pos="8838"/>
      </w:tabs>
    </w:pPr>
    <w:rPr>
      <w:rFonts w:cs="Mangal"/>
      <w:szCs w:val="21"/>
    </w:rPr>
  </w:style>
  <w:style w:type="character" w:customStyle="1" w:styleId="PiedepginaCar">
    <w:name w:val="Pie de página Car"/>
    <w:basedOn w:val="Fuentedeprrafopredeter"/>
    <w:link w:val="Piedepgina"/>
    <w:uiPriority w:val="99"/>
    <w:semiHidden/>
    <w:rsid w:val="008719FF"/>
    <w:rPr>
      <w:rFonts w:cs="Mangal"/>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ffyh.unc.edu.ar/alfilo/30/investigacion.html"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2414</Words>
  <Characters>13280</Characters>
  <Application>Microsoft Office Word</Application>
  <DocSecurity>0</DocSecurity>
  <Lines>110</Lines>
  <Paragraphs>31</Paragraphs>
  <ScaleCrop>false</ScaleCrop>
  <Company> </Company>
  <LinksUpToDate>false</LinksUpToDate>
  <CharactersWithSpaces>15663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Sobre “Organización y Gestión Curricular"</dc:title>
  <dc:creator>CLIENTE</dc:creator>
  <cp:lastModifiedBy>Usuario</cp:lastModifiedBy>
  <cp:revision>2</cp:revision>
  <cp:lastPrinted>2011-09-08T17:23:00Z</cp:lastPrinted>
  <dcterms:created xsi:type="dcterms:W3CDTF">2012-06-26T17:44:00Z</dcterms:created>
  <dcterms:modified xsi:type="dcterms:W3CDTF">2012-06-26T17:44:00Z</dcterms:modified>
</cp:coreProperties>
</file>