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93C" w:rsidRDefault="0040393C">
      <w:pPr>
        <w:jc w:val="both"/>
        <w:rPr>
          <w:rFonts w:ascii="Arial" w:hAnsi="Arial" w:cs="Arial"/>
          <w:sz w:val="24"/>
          <w:szCs w:val="24"/>
        </w:rPr>
      </w:pPr>
      <w:r>
        <w:rPr>
          <w:rFonts w:ascii="Arial" w:hAnsi="Arial" w:cs="Arial"/>
          <w:sz w:val="24"/>
          <w:szCs w:val="24"/>
        </w:rPr>
        <w:t>NSTITUTO DE FORMACION DOCENTE CONTINUA</w:t>
      </w:r>
    </w:p>
    <w:p w:rsidR="0040393C" w:rsidRDefault="0040393C">
      <w:pPr>
        <w:jc w:val="both"/>
        <w:rPr>
          <w:rFonts w:ascii="Arial" w:hAnsi="Arial" w:cs="Arial"/>
          <w:sz w:val="24"/>
          <w:szCs w:val="24"/>
        </w:rPr>
      </w:pPr>
      <w:r>
        <w:rPr>
          <w:rFonts w:ascii="Arial" w:hAnsi="Arial" w:cs="Arial"/>
          <w:sz w:val="24"/>
          <w:szCs w:val="24"/>
        </w:rPr>
        <w:t>VILLA MERCEDES- SAN LUIS</w:t>
      </w:r>
    </w:p>
    <w:p w:rsidR="0040393C" w:rsidRDefault="0040393C">
      <w:pPr>
        <w:jc w:val="both"/>
        <w:rPr>
          <w:rFonts w:ascii="Arial" w:hAnsi="Arial" w:cs="Arial"/>
          <w:sz w:val="24"/>
          <w:szCs w:val="24"/>
        </w:rPr>
      </w:pPr>
      <w:r>
        <w:rPr>
          <w:rFonts w:ascii="Arial" w:hAnsi="Arial" w:cs="Arial"/>
          <w:sz w:val="24"/>
          <w:szCs w:val="24"/>
        </w:rPr>
        <w:t>PROPUESTA CURRICULAR 2012: ORGANIZACIÓN Y GESTION CULTURAL</w:t>
      </w:r>
    </w:p>
    <w:p w:rsidR="0040393C" w:rsidRDefault="0040393C">
      <w:pPr>
        <w:jc w:val="both"/>
        <w:rPr>
          <w:rFonts w:ascii="Arial" w:hAnsi="Arial" w:cs="Arial"/>
          <w:sz w:val="24"/>
          <w:szCs w:val="24"/>
        </w:rPr>
      </w:pPr>
      <w:r>
        <w:rPr>
          <w:rFonts w:ascii="Arial" w:hAnsi="Arial" w:cs="Arial"/>
          <w:sz w:val="24"/>
          <w:szCs w:val="24"/>
        </w:rPr>
        <w:t xml:space="preserve">AREAS VISUALES Y TEATRO  </w:t>
      </w:r>
    </w:p>
    <w:p w:rsidR="0040393C" w:rsidRDefault="0040393C">
      <w:pPr>
        <w:pBdr>
          <w:bottom w:val="single" w:sz="8" w:space="1" w:color="auto"/>
        </w:pBdr>
        <w:jc w:val="both"/>
        <w:rPr>
          <w:rFonts w:ascii="Arial" w:hAnsi="Arial" w:cs="Arial"/>
          <w:sz w:val="24"/>
          <w:szCs w:val="24"/>
        </w:rPr>
      </w:pPr>
      <w:r>
        <w:rPr>
          <w:rFonts w:ascii="Arial" w:hAnsi="Arial" w:cs="Arial"/>
          <w:sz w:val="24"/>
          <w:szCs w:val="24"/>
        </w:rPr>
        <w:t>PROF. VANINA CALISE</w:t>
      </w:r>
    </w:p>
    <w:p w:rsidR="0040393C" w:rsidRDefault="0040393C">
      <w:pPr>
        <w:pBdr>
          <w:bottom w:val="single" w:sz="8" w:space="1" w:color="auto"/>
        </w:pBd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FUNDAMENTACION</w:t>
      </w:r>
    </w:p>
    <w:p w:rsidR="0040393C" w:rsidRDefault="0040393C">
      <w:pPr>
        <w:jc w:val="both"/>
        <w:rPr>
          <w:rFonts w:ascii="Arial" w:hAnsi="Arial" w:cs="Arial"/>
          <w:sz w:val="24"/>
          <w:szCs w:val="24"/>
        </w:rPr>
      </w:pPr>
    </w:p>
    <w:p w:rsidR="0040393C" w:rsidRDefault="0040393C">
      <w:pPr>
        <w:spacing w:after="0"/>
        <w:jc w:val="both"/>
        <w:rPr>
          <w:rFonts w:ascii="Arial" w:hAnsi="Arial" w:cs="Arial"/>
          <w:sz w:val="24"/>
          <w:szCs w:val="24"/>
        </w:rPr>
      </w:pPr>
      <w:r>
        <w:rPr>
          <w:rFonts w:ascii="Arial" w:hAnsi="Arial" w:cs="Arial"/>
          <w:sz w:val="24"/>
          <w:szCs w:val="24"/>
        </w:rPr>
        <w:t xml:space="preserve">La aplicación de la gestión a la cultura tiene unas especificidades que permiten hablar de </w:t>
      </w:r>
      <w:r>
        <w:rPr>
          <w:rFonts w:ascii="Arial" w:hAnsi="Arial" w:cs="Arial"/>
          <w:i/>
          <w:iCs/>
          <w:sz w:val="24"/>
          <w:szCs w:val="24"/>
        </w:rPr>
        <w:t>gestión cultural</w:t>
      </w:r>
      <w:r>
        <w:rPr>
          <w:rFonts w:ascii="Arial" w:hAnsi="Arial" w:cs="Arial"/>
          <w:sz w:val="24"/>
          <w:szCs w:val="24"/>
        </w:rPr>
        <w:t xml:space="preserve">. Estas características son: el alto grado de intervención del sector público en cultura con el objetivo de garantizar la accesibilidad de la población; las diferencias en el tamaño de las organizaciones culturales consecuencia de la dispar aplicación de los avances tecnológicos en las distintas actividades culturales, lo que limita su capacidad de generar -y de disponer- de recursos); y, por último, la influencia (en teoría, prácticamente nula) del gestor cultural sobre la creación del bien o servicio cultural (la variable producto del marketing), lo que constituye para los profesionales de la gestión cultural un reto al que no se enfrenta ningún otro gestor. Por ello, para poder cumplir con los objetivos de las organizaciones culturales (que no son necesariamente obtener la máxima rentabilidad), la gestión cultural exige un nivel de preparación en cuanto a conocimientos y habilidades de gestión superior al de profesionales de otros sectores de la economía. </w:t>
      </w:r>
    </w:p>
    <w:p w:rsidR="0040393C" w:rsidRDefault="0040393C">
      <w:pPr>
        <w:spacing w:after="0"/>
        <w:jc w:val="both"/>
        <w:rPr>
          <w:rFonts w:ascii="Arial" w:hAnsi="Arial" w:cs="Arial"/>
          <w:sz w:val="24"/>
          <w:szCs w:val="24"/>
        </w:rPr>
      </w:pPr>
      <w:r>
        <w:rPr>
          <w:rFonts w:ascii="Arial" w:hAnsi="Arial" w:cs="Arial"/>
          <w:sz w:val="24"/>
          <w:szCs w:val="24"/>
        </w:rPr>
        <w:t>Los criterios de organización curricular que se utilizan en la capacitación cultural son tan variados como los contextos sociales que los exigen, y otro tanto ocurre con la formación de quienes son los responsables de la comunicación de las instituciones o de la conducción de los medios de comunicación.</w:t>
      </w:r>
    </w:p>
    <w:p w:rsidR="0040393C" w:rsidRDefault="0040393C">
      <w:pPr>
        <w:spacing w:after="0"/>
        <w:jc w:val="both"/>
        <w:rPr>
          <w:rFonts w:ascii="Arial" w:hAnsi="Arial" w:cs="Arial"/>
          <w:sz w:val="24"/>
          <w:szCs w:val="24"/>
        </w:rPr>
      </w:pPr>
      <w:r>
        <w:rPr>
          <w:rFonts w:ascii="Arial" w:hAnsi="Arial" w:cs="Arial"/>
          <w:sz w:val="24"/>
          <w:szCs w:val="24"/>
        </w:rPr>
        <w:t xml:space="preserve">Mientras que las problemáticas relacionadas con la cultura y la comunicación tienden a conformar campos especializados de estudio e intervención, el actual proceso de las políticas culturales plantea nuevas exigencias de planificación, gestión, ejecución y financiamiento. Al mismo tiempo, el componente comunicacional de las políticas culturales resulta cada vez más estratégico para el </w:t>
      </w:r>
      <w:r>
        <w:rPr>
          <w:rFonts w:ascii="Arial" w:hAnsi="Arial" w:cs="Arial"/>
          <w:sz w:val="24"/>
          <w:szCs w:val="24"/>
        </w:rPr>
        <w:lastRenderedPageBreak/>
        <w:t>buen desempeño de los programas y proyectos.</w:t>
      </w:r>
    </w:p>
    <w:p w:rsidR="0040393C" w:rsidRDefault="0040393C">
      <w:pPr>
        <w:spacing w:after="0"/>
        <w:jc w:val="both"/>
        <w:rPr>
          <w:rFonts w:ascii="Arial" w:hAnsi="Arial" w:cs="Arial"/>
          <w:sz w:val="24"/>
          <w:szCs w:val="24"/>
        </w:rPr>
      </w:pPr>
      <w:r>
        <w:rPr>
          <w:rFonts w:ascii="Arial" w:hAnsi="Arial" w:cs="Arial"/>
          <w:sz w:val="24"/>
          <w:szCs w:val="24"/>
        </w:rPr>
        <w:t xml:space="preserve">Ante la necesidad de articular más estrechamente los campos de la cultura y la comunicación, y vincularlos a los demás sectores relacionados con el desarrollo humano, la iniciativa del espacio curricular “Organización y Gestion cultural” está destinada a realizar una aproximación a este vasto campo de conocimientos, prestando particular atención a las técnicas de gestión y de administración culturales, contemplando tanto sus aspectos teóricos como su aplicabilidad práctica en nuestro país y la región. </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OBJETIVOS GENERALES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A través de este espacio curricular, se intentara que el alumno llegue a conocer y practicar los procedimientos y técnicas de gestión y administración de la cultura. Orientándolos con pautas de organización, orden y racionalidad que garanticen la sustentabilidad de la gestión.</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Serán también objetivos de este espacio de enseñanza- aprendizaje, conocer las estrategias de producción, promoción y exhibición de las artes, como así también establecer objetivos claros para determinar adecuadamente modelos de gestión, evaluando correctamente necesidades y recursos disponibles.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CONTENIDOS GENERALES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La cultura en el imaginario colectivo.  Globalización. Gestión, organización y marketing Procesos culturales.  Postulados básicos de la gestión cultural.  Sociedad y cultura del s. XXI. Patrimonio.. Acciones a escala local y mundial. Diagnostico y modelización de la información. Mediación entre diferentes actores </w:t>
      </w:r>
      <w:r>
        <w:rPr>
          <w:rFonts w:ascii="Arial" w:hAnsi="Arial" w:cs="Arial"/>
          <w:sz w:val="24"/>
          <w:szCs w:val="24"/>
        </w:rPr>
        <w:lastRenderedPageBreak/>
        <w:t>del campo cultural. Transferencia de información, conocimiento y sistemas. Innovación en el sector. Los espacios de la gestión. Políticas culturales. Industrias culturales. Instituciones culturales. Equipamientos culturales. Instituciones de apoyo. Organizaciones internacionales. El sector empresarial. El artista. El publico. Cultura y desarrollo local. Redes. Organizaciones. Planificación- organización- ejecución- evaluación. Proyectos culturales. Programación gestión y administración cultural y de eventos. Desarrollo de fondos: financiamiento. Marketing cultural.</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CONTENIDOS MODULARES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Área I Cultura: Visiones Multidisciplinarias</w:t>
      </w:r>
    </w:p>
    <w:p w:rsidR="0040393C" w:rsidRDefault="0040393C">
      <w:pPr>
        <w:jc w:val="both"/>
        <w:rPr>
          <w:rFonts w:ascii="Arial" w:hAnsi="Arial" w:cs="Arial"/>
          <w:b/>
          <w:bCs/>
          <w:sz w:val="24"/>
          <w:szCs w:val="24"/>
        </w:rPr>
      </w:pPr>
    </w:p>
    <w:p w:rsidR="0040393C" w:rsidRDefault="0040393C">
      <w:pPr>
        <w:jc w:val="both"/>
        <w:rPr>
          <w:rFonts w:ascii="Arial" w:hAnsi="Arial" w:cs="Arial"/>
          <w:b/>
          <w:bCs/>
          <w:sz w:val="24"/>
          <w:szCs w:val="24"/>
        </w:rPr>
      </w:pPr>
      <w:r>
        <w:rPr>
          <w:rFonts w:ascii="Arial" w:hAnsi="Arial" w:cs="Arial"/>
          <w:b/>
          <w:bCs/>
          <w:sz w:val="24"/>
          <w:szCs w:val="24"/>
        </w:rPr>
        <w:t>Modulo 1: “Cultura, una definición antropológica”</w:t>
      </w:r>
    </w:p>
    <w:p w:rsidR="0040393C" w:rsidRDefault="0040393C">
      <w:pPr>
        <w:jc w:val="both"/>
        <w:rPr>
          <w:rFonts w:ascii="Arial" w:hAnsi="Arial" w:cs="Arial"/>
          <w:sz w:val="24"/>
          <w:szCs w:val="24"/>
        </w:rPr>
      </w:pPr>
      <w:r>
        <w:rPr>
          <w:rFonts w:ascii="Arial" w:hAnsi="Arial" w:cs="Arial"/>
          <w:sz w:val="24"/>
          <w:szCs w:val="24"/>
        </w:rPr>
        <w:t>Contenidos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 Concepto de cultura</w:t>
      </w:r>
    </w:p>
    <w:p w:rsidR="0040393C" w:rsidRDefault="0040393C">
      <w:pPr>
        <w:jc w:val="both"/>
        <w:rPr>
          <w:rFonts w:ascii="Arial" w:hAnsi="Arial" w:cs="Arial"/>
          <w:sz w:val="24"/>
          <w:szCs w:val="24"/>
        </w:rPr>
      </w:pPr>
      <w:r>
        <w:rPr>
          <w:rFonts w:ascii="Arial" w:hAnsi="Arial" w:cs="Arial"/>
          <w:sz w:val="24"/>
          <w:szCs w:val="24"/>
        </w:rPr>
        <w:t xml:space="preserve"> Los problemas de la identidad y la memoria</w:t>
      </w:r>
    </w:p>
    <w:p w:rsidR="0040393C" w:rsidRDefault="0040393C">
      <w:pPr>
        <w:jc w:val="both"/>
        <w:rPr>
          <w:rFonts w:ascii="Arial" w:hAnsi="Arial" w:cs="Arial"/>
          <w:sz w:val="24"/>
          <w:szCs w:val="24"/>
        </w:rPr>
      </w:pPr>
      <w:r>
        <w:rPr>
          <w:rFonts w:ascii="Arial" w:hAnsi="Arial" w:cs="Arial"/>
          <w:sz w:val="24"/>
          <w:szCs w:val="24"/>
        </w:rPr>
        <w:t xml:space="preserve"> Procesos que impactan la cultura y las identidades</w:t>
      </w:r>
    </w:p>
    <w:p w:rsidR="0040393C" w:rsidRDefault="0040393C">
      <w:pPr>
        <w:jc w:val="both"/>
        <w:rPr>
          <w:rFonts w:ascii="Arial" w:hAnsi="Arial" w:cs="Arial"/>
          <w:sz w:val="24"/>
          <w:szCs w:val="24"/>
        </w:rPr>
      </w:pPr>
      <w:r>
        <w:rPr>
          <w:rFonts w:ascii="Arial" w:hAnsi="Arial" w:cs="Arial"/>
          <w:sz w:val="24"/>
          <w:szCs w:val="24"/>
        </w:rPr>
        <w:t xml:space="preserve"> Desarrollo social versus cultura</w:t>
      </w:r>
    </w:p>
    <w:p w:rsidR="0040393C" w:rsidRDefault="0040393C">
      <w:pPr>
        <w:jc w:val="both"/>
        <w:rPr>
          <w:rFonts w:ascii="Arial" w:hAnsi="Arial" w:cs="Arial"/>
          <w:b/>
          <w:bCs/>
          <w:sz w:val="24"/>
          <w:szCs w:val="24"/>
        </w:rPr>
      </w:pPr>
    </w:p>
    <w:p w:rsidR="0040393C" w:rsidRDefault="0040393C">
      <w:pPr>
        <w:jc w:val="both"/>
        <w:rPr>
          <w:rFonts w:ascii="Arial" w:hAnsi="Arial" w:cs="Arial"/>
          <w:b/>
          <w:bCs/>
          <w:sz w:val="24"/>
          <w:szCs w:val="24"/>
        </w:rPr>
      </w:pPr>
      <w:r>
        <w:rPr>
          <w:rFonts w:ascii="Arial" w:hAnsi="Arial" w:cs="Arial"/>
          <w:b/>
          <w:bCs/>
          <w:sz w:val="24"/>
          <w:szCs w:val="24"/>
        </w:rPr>
        <w:t>Modulo 2: “Cultura, visiones politológicas y jurídicas”</w:t>
      </w:r>
    </w:p>
    <w:p w:rsidR="0040393C" w:rsidRDefault="0040393C">
      <w:pPr>
        <w:jc w:val="both"/>
        <w:rPr>
          <w:rFonts w:ascii="Arial" w:hAnsi="Arial" w:cs="Arial"/>
          <w:sz w:val="24"/>
          <w:szCs w:val="24"/>
        </w:rPr>
      </w:pPr>
      <w:r>
        <w:rPr>
          <w:rFonts w:ascii="Arial" w:hAnsi="Arial" w:cs="Arial"/>
          <w:sz w:val="24"/>
          <w:szCs w:val="24"/>
        </w:rPr>
        <w:t>Contenidos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 Cultura desde la perspectiva del poder</w:t>
      </w:r>
    </w:p>
    <w:p w:rsidR="0040393C" w:rsidRDefault="0040393C">
      <w:pPr>
        <w:jc w:val="both"/>
        <w:rPr>
          <w:rFonts w:ascii="Arial" w:hAnsi="Arial" w:cs="Arial"/>
          <w:sz w:val="24"/>
          <w:szCs w:val="24"/>
        </w:rPr>
      </w:pPr>
      <w:r>
        <w:rPr>
          <w:rFonts w:ascii="Arial" w:hAnsi="Arial" w:cs="Arial"/>
          <w:sz w:val="24"/>
          <w:szCs w:val="24"/>
        </w:rPr>
        <w:t xml:space="preserve"> Estado, cultura y procesos culturales</w:t>
      </w:r>
    </w:p>
    <w:p w:rsidR="0040393C" w:rsidRDefault="0040393C">
      <w:pPr>
        <w:jc w:val="both"/>
        <w:rPr>
          <w:rFonts w:ascii="Arial" w:hAnsi="Arial" w:cs="Arial"/>
          <w:sz w:val="24"/>
          <w:szCs w:val="24"/>
        </w:rPr>
      </w:pPr>
      <w:r>
        <w:rPr>
          <w:rFonts w:ascii="Arial" w:hAnsi="Arial" w:cs="Arial"/>
          <w:sz w:val="24"/>
          <w:szCs w:val="24"/>
        </w:rPr>
        <w:lastRenderedPageBreak/>
        <w:t xml:space="preserve"> Derechos culturales</w:t>
      </w:r>
    </w:p>
    <w:p w:rsidR="0040393C" w:rsidRDefault="0040393C">
      <w:pPr>
        <w:jc w:val="both"/>
        <w:rPr>
          <w:rFonts w:ascii="Arial" w:hAnsi="Arial" w:cs="Arial"/>
          <w:b/>
          <w:bCs/>
          <w:sz w:val="24"/>
          <w:szCs w:val="24"/>
        </w:rPr>
      </w:pPr>
    </w:p>
    <w:p w:rsidR="0040393C" w:rsidRDefault="0040393C">
      <w:pPr>
        <w:jc w:val="both"/>
        <w:rPr>
          <w:rFonts w:ascii="Arial" w:hAnsi="Arial" w:cs="Arial"/>
          <w:b/>
          <w:bCs/>
          <w:sz w:val="24"/>
          <w:szCs w:val="24"/>
        </w:rPr>
      </w:pPr>
      <w:r>
        <w:rPr>
          <w:rFonts w:ascii="Arial" w:hAnsi="Arial" w:cs="Arial"/>
          <w:b/>
          <w:bCs/>
          <w:sz w:val="24"/>
          <w:szCs w:val="24"/>
        </w:rPr>
        <w:t>Modulo 3: “Economía y Cultura”</w:t>
      </w:r>
    </w:p>
    <w:p w:rsidR="0040393C" w:rsidRDefault="0040393C">
      <w:pPr>
        <w:jc w:val="both"/>
        <w:rPr>
          <w:rFonts w:ascii="Arial" w:hAnsi="Arial" w:cs="Arial"/>
          <w:sz w:val="24"/>
          <w:szCs w:val="24"/>
        </w:rPr>
      </w:pPr>
      <w:r>
        <w:rPr>
          <w:rFonts w:ascii="Arial" w:hAnsi="Arial" w:cs="Arial"/>
          <w:sz w:val="24"/>
          <w:szCs w:val="24"/>
        </w:rPr>
        <w:t>Contenidos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 Mercado y cultura</w:t>
      </w:r>
    </w:p>
    <w:p w:rsidR="0040393C" w:rsidRDefault="0040393C">
      <w:pPr>
        <w:jc w:val="both"/>
        <w:rPr>
          <w:rFonts w:ascii="Arial" w:hAnsi="Arial" w:cs="Arial"/>
          <w:sz w:val="24"/>
          <w:szCs w:val="24"/>
        </w:rPr>
      </w:pPr>
      <w:r>
        <w:rPr>
          <w:rFonts w:ascii="Arial" w:hAnsi="Arial" w:cs="Arial"/>
          <w:sz w:val="24"/>
          <w:szCs w:val="24"/>
        </w:rPr>
        <w:t xml:space="preserve"> Producción y consumo cultural</w:t>
      </w:r>
    </w:p>
    <w:p w:rsidR="0040393C" w:rsidRDefault="0040393C">
      <w:pPr>
        <w:jc w:val="both"/>
        <w:rPr>
          <w:rFonts w:ascii="Arial" w:hAnsi="Arial" w:cs="Arial"/>
          <w:sz w:val="24"/>
          <w:szCs w:val="24"/>
        </w:rPr>
      </w:pPr>
      <w:r>
        <w:rPr>
          <w:rFonts w:ascii="Arial" w:hAnsi="Arial" w:cs="Arial"/>
          <w:sz w:val="24"/>
          <w:szCs w:val="24"/>
        </w:rPr>
        <w:t xml:space="preserve"> Bienes y servicios culturales</w:t>
      </w:r>
    </w:p>
    <w:p w:rsidR="0040393C" w:rsidRDefault="0040393C">
      <w:pPr>
        <w:jc w:val="both"/>
        <w:rPr>
          <w:rFonts w:ascii="Arial" w:hAnsi="Arial" w:cs="Arial"/>
          <w:sz w:val="24"/>
          <w:szCs w:val="24"/>
        </w:rPr>
      </w:pPr>
      <w:r>
        <w:rPr>
          <w:rFonts w:ascii="Arial" w:hAnsi="Arial" w:cs="Arial"/>
          <w:sz w:val="24"/>
          <w:szCs w:val="24"/>
        </w:rPr>
        <w:t xml:space="preserve"> Fomento productivo e industrias culturales</w:t>
      </w:r>
    </w:p>
    <w:p w:rsidR="0040393C" w:rsidRDefault="0040393C">
      <w:pPr>
        <w:jc w:val="both"/>
        <w:rPr>
          <w:rFonts w:ascii="Arial" w:hAnsi="Arial" w:cs="Arial"/>
          <w:b/>
          <w:bCs/>
          <w:sz w:val="24"/>
          <w:szCs w:val="24"/>
        </w:rPr>
      </w:pPr>
    </w:p>
    <w:p w:rsidR="0040393C" w:rsidRDefault="0040393C">
      <w:pPr>
        <w:jc w:val="both"/>
        <w:rPr>
          <w:rFonts w:ascii="Arial" w:hAnsi="Arial" w:cs="Arial"/>
          <w:b/>
          <w:bCs/>
          <w:sz w:val="24"/>
          <w:szCs w:val="24"/>
        </w:rPr>
      </w:pPr>
      <w:r>
        <w:rPr>
          <w:rFonts w:ascii="Arial" w:hAnsi="Arial" w:cs="Arial"/>
          <w:b/>
          <w:bCs/>
          <w:sz w:val="24"/>
          <w:szCs w:val="24"/>
        </w:rPr>
        <w:t>Modulo 4: “Políticas Públicas Culturales”</w:t>
      </w:r>
    </w:p>
    <w:p w:rsidR="0040393C" w:rsidRDefault="0040393C">
      <w:pPr>
        <w:jc w:val="both"/>
        <w:rPr>
          <w:rFonts w:ascii="Arial" w:hAnsi="Arial" w:cs="Arial"/>
          <w:sz w:val="24"/>
          <w:szCs w:val="24"/>
        </w:rPr>
      </w:pPr>
      <w:r>
        <w:rPr>
          <w:rFonts w:ascii="Arial" w:hAnsi="Arial" w:cs="Arial"/>
          <w:sz w:val="24"/>
          <w:szCs w:val="24"/>
        </w:rPr>
        <w:t>Contenidos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 Gobierno y agenda pública</w:t>
      </w:r>
    </w:p>
    <w:p w:rsidR="0040393C" w:rsidRDefault="0040393C">
      <w:pPr>
        <w:jc w:val="both"/>
        <w:rPr>
          <w:rFonts w:ascii="Arial" w:hAnsi="Arial" w:cs="Arial"/>
          <w:sz w:val="24"/>
          <w:szCs w:val="24"/>
        </w:rPr>
      </w:pPr>
      <w:r>
        <w:rPr>
          <w:rFonts w:ascii="Arial" w:hAnsi="Arial" w:cs="Arial"/>
          <w:sz w:val="24"/>
          <w:szCs w:val="24"/>
        </w:rPr>
        <w:t xml:space="preserve"> Políticas públicas: formulación, procesos y actores</w:t>
      </w:r>
    </w:p>
    <w:p w:rsidR="0040393C" w:rsidRDefault="0040393C">
      <w:pPr>
        <w:jc w:val="both"/>
        <w:rPr>
          <w:rFonts w:ascii="Arial" w:hAnsi="Arial" w:cs="Arial"/>
          <w:sz w:val="24"/>
          <w:szCs w:val="24"/>
        </w:rPr>
      </w:pPr>
      <w:r>
        <w:rPr>
          <w:rFonts w:ascii="Arial" w:hAnsi="Arial" w:cs="Arial"/>
          <w:sz w:val="24"/>
          <w:szCs w:val="24"/>
        </w:rPr>
        <w:t xml:space="preserve"> Política pública cultural actual</w:t>
      </w:r>
    </w:p>
    <w:p w:rsidR="0040393C" w:rsidRDefault="0040393C">
      <w:pPr>
        <w:jc w:val="both"/>
        <w:rPr>
          <w:rFonts w:ascii="Arial" w:hAnsi="Arial" w:cs="Arial"/>
          <w:sz w:val="24"/>
          <w:szCs w:val="24"/>
        </w:rPr>
      </w:pPr>
      <w:r>
        <w:rPr>
          <w:rFonts w:ascii="Arial" w:hAnsi="Arial" w:cs="Arial"/>
          <w:sz w:val="24"/>
          <w:szCs w:val="24"/>
        </w:rPr>
        <w:t xml:space="preserve"> Políticas Culturales sectoriales</w:t>
      </w:r>
    </w:p>
    <w:p w:rsidR="0040393C" w:rsidRDefault="0040393C">
      <w:pPr>
        <w:jc w:val="both"/>
        <w:rPr>
          <w:rFonts w:ascii="Arial" w:hAnsi="Arial" w:cs="Arial"/>
          <w:b/>
          <w:bCs/>
          <w:sz w:val="24"/>
          <w:szCs w:val="24"/>
        </w:rPr>
      </w:pPr>
    </w:p>
    <w:p w:rsidR="0040393C" w:rsidRDefault="0040393C">
      <w:pPr>
        <w:jc w:val="both"/>
        <w:rPr>
          <w:rFonts w:ascii="Arial" w:hAnsi="Arial" w:cs="Arial"/>
          <w:b/>
          <w:bCs/>
          <w:sz w:val="24"/>
          <w:szCs w:val="24"/>
        </w:rPr>
      </w:pPr>
      <w:r>
        <w:rPr>
          <w:rFonts w:ascii="Arial" w:hAnsi="Arial" w:cs="Arial"/>
          <w:b/>
          <w:bCs/>
          <w:sz w:val="24"/>
          <w:szCs w:val="24"/>
        </w:rPr>
        <w:t>Modulo 5: “Legislación Cultural”</w:t>
      </w:r>
    </w:p>
    <w:p w:rsidR="0040393C" w:rsidRDefault="0040393C">
      <w:pPr>
        <w:jc w:val="both"/>
        <w:rPr>
          <w:rFonts w:ascii="Arial" w:hAnsi="Arial" w:cs="Arial"/>
          <w:sz w:val="24"/>
          <w:szCs w:val="24"/>
        </w:rPr>
      </w:pPr>
      <w:r>
        <w:rPr>
          <w:rFonts w:ascii="Arial" w:hAnsi="Arial" w:cs="Arial"/>
          <w:sz w:val="24"/>
          <w:szCs w:val="24"/>
        </w:rPr>
        <w:t>Contenidos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 La cultura en el ordenamiento jurídico.</w:t>
      </w:r>
    </w:p>
    <w:p w:rsidR="0040393C" w:rsidRDefault="0040393C">
      <w:pPr>
        <w:jc w:val="both"/>
        <w:rPr>
          <w:rFonts w:ascii="Arial" w:hAnsi="Arial" w:cs="Arial"/>
          <w:sz w:val="24"/>
          <w:szCs w:val="24"/>
        </w:rPr>
      </w:pPr>
      <w:r>
        <w:rPr>
          <w:rFonts w:ascii="Arial" w:hAnsi="Arial" w:cs="Arial"/>
          <w:sz w:val="24"/>
          <w:szCs w:val="24"/>
        </w:rPr>
        <w:t xml:space="preserve"> Financiamiento de la cultura</w:t>
      </w:r>
    </w:p>
    <w:p w:rsidR="0040393C" w:rsidRDefault="0040393C">
      <w:pPr>
        <w:jc w:val="both"/>
        <w:rPr>
          <w:rFonts w:ascii="Arial" w:hAnsi="Arial" w:cs="Arial"/>
          <w:sz w:val="24"/>
          <w:szCs w:val="24"/>
        </w:rPr>
      </w:pPr>
      <w:r>
        <w:rPr>
          <w:rFonts w:ascii="Arial" w:hAnsi="Arial" w:cs="Arial"/>
          <w:sz w:val="24"/>
          <w:szCs w:val="24"/>
        </w:rPr>
        <w:lastRenderedPageBreak/>
        <w:t xml:space="preserve"> Distintas leyes sobre protección del patrimonio y promoción de la actividad cultural y artística</w:t>
      </w:r>
    </w:p>
    <w:p w:rsidR="0040393C" w:rsidRDefault="0040393C">
      <w:pPr>
        <w:jc w:val="both"/>
        <w:rPr>
          <w:rFonts w:ascii="Arial" w:hAnsi="Arial" w:cs="Arial"/>
          <w:sz w:val="24"/>
          <w:szCs w:val="24"/>
        </w:rPr>
      </w:pPr>
      <w:r>
        <w:rPr>
          <w:rFonts w:ascii="Arial" w:hAnsi="Arial" w:cs="Arial"/>
          <w:sz w:val="24"/>
          <w:szCs w:val="24"/>
        </w:rPr>
        <w:t xml:space="preserve"> Legislación tributaria para la gestión cultural</w:t>
      </w:r>
    </w:p>
    <w:p w:rsidR="0040393C" w:rsidRDefault="0040393C">
      <w:pPr>
        <w:jc w:val="both"/>
        <w:rPr>
          <w:rFonts w:ascii="Arial" w:hAnsi="Arial" w:cs="Arial"/>
          <w:sz w:val="24"/>
          <w:szCs w:val="24"/>
        </w:rPr>
      </w:pPr>
      <w:r>
        <w:rPr>
          <w:rFonts w:ascii="Arial" w:hAnsi="Arial" w:cs="Arial"/>
          <w:sz w:val="24"/>
          <w:szCs w:val="24"/>
        </w:rPr>
        <w:t xml:space="preserve"> Tratados Internacionales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Área II Gestión Cultural</w:t>
      </w:r>
    </w:p>
    <w:p w:rsidR="0040393C" w:rsidRDefault="0040393C">
      <w:pPr>
        <w:jc w:val="both"/>
        <w:rPr>
          <w:rFonts w:ascii="Arial" w:hAnsi="Arial" w:cs="Arial"/>
          <w:b/>
          <w:bCs/>
          <w:sz w:val="24"/>
          <w:szCs w:val="24"/>
        </w:rPr>
      </w:pPr>
    </w:p>
    <w:p w:rsidR="0040393C" w:rsidRDefault="0040393C">
      <w:pPr>
        <w:jc w:val="both"/>
        <w:rPr>
          <w:rFonts w:ascii="Arial" w:hAnsi="Arial" w:cs="Arial"/>
          <w:b/>
          <w:bCs/>
          <w:sz w:val="24"/>
          <w:szCs w:val="24"/>
        </w:rPr>
      </w:pPr>
      <w:r>
        <w:rPr>
          <w:rFonts w:ascii="Arial" w:hAnsi="Arial" w:cs="Arial"/>
          <w:b/>
          <w:bCs/>
          <w:sz w:val="24"/>
          <w:szCs w:val="24"/>
        </w:rPr>
        <w:t>Modulo 7: “Gestión y Planificación Estratégica”</w:t>
      </w:r>
    </w:p>
    <w:p w:rsidR="0040393C" w:rsidRDefault="0040393C">
      <w:pPr>
        <w:jc w:val="both"/>
        <w:rPr>
          <w:rFonts w:ascii="Arial" w:hAnsi="Arial" w:cs="Arial"/>
          <w:sz w:val="24"/>
          <w:szCs w:val="24"/>
        </w:rPr>
      </w:pPr>
      <w:r>
        <w:rPr>
          <w:rFonts w:ascii="Arial" w:hAnsi="Arial" w:cs="Arial"/>
          <w:sz w:val="24"/>
          <w:szCs w:val="24"/>
        </w:rPr>
        <w:t>Contenidos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 La Administración. Etapas y Funciones.</w:t>
      </w:r>
    </w:p>
    <w:p w:rsidR="0040393C" w:rsidRDefault="0040393C">
      <w:pPr>
        <w:jc w:val="both"/>
        <w:rPr>
          <w:rFonts w:ascii="Arial" w:hAnsi="Arial" w:cs="Arial"/>
          <w:sz w:val="24"/>
          <w:szCs w:val="24"/>
        </w:rPr>
      </w:pPr>
      <w:r>
        <w:rPr>
          <w:rFonts w:ascii="Arial" w:hAnsi="Arial" w:cs="Arial"/>
          <w:sz w:val="24"/>
          <w:szCs w:val="24"/>
        </w:rPr>
        <w:t xml:space="preserve"> La Planificación Estratégica.</w:t>
      </w:r>
    </w:p>
    <w:p w:rsidR="0040393C" w:rsidRDefault="0040393C">
      <w:pPr>
        <w:jc w:val="both"/>
        <w:rPr>
          <w:rFonts w:ascii="Arial" w:hAnsi="Arial" w:cs="Arial"/>
          <w:sz w:val="24"/>
          <w:szCs w:val="24"/>
        </w:rPr>
      </w:pPr>
      <w:r>
        <w:rPr>
          <w:rFonts w:ascii="Arial" w:hAnsi="Arial" w:cs="Arial"/>
          <w:sz w:val="24"/>
          <w:szCs w:val="24"/>
        </w:rPr>
        <w:t xml:space="preserve"> La Misión Organizacional</w:t>
      </w:r>
    </w:p>
    <w:p w:rsidR="0040393C" w:rsidRDefault="0040393C">
      <w:pPr>
        <w:jc w:val="both"/>
        <w:rPr>
          <w:rFonts w:ascii="Arial" w:hAnsi="Arial" w:cs="Arial"/>
          <w:sz w:val="24"/>
          <w:szCs w:val="24"/>
        </w:rPr>
      </w:pPr>
      <w:r>
        <w:rPr>
          <w:rFonts w:ascii="Arial" w:hAnsi="Arial" w:cs="Arial"/>
          <w:sz w:val="24"/>
          <w:szCs w:val="24"/>
        </w:rPr>
        <w:t xml:space="preserve"> El Diagnóstico Externo y Construcción de Escenarios</w:t>
      </w:r>
    </w:p>
    <w:p w:rsidR="0040393C" w:rsidRDefault="0040393C">
      <w:pPr>
        <w:jc w:val="both"/>
        <w:rPr>
          <w:rFonts w:ascii="Arial" w:hAnsi="Arial" w:cs="Arial"/>
          <w:sz w:val="24"/>
          <w:szCs w:val="24"/>
        </w:rPr>
      </w:pPr>
      <w:r>
        <w:rPr>
          <w:rFonts w:ascii="Arial" w:hAnsi="Arial" w:cs="Arial"/>
          <w:sz w:val="24"/>
          <w:szCs w:val="24"/>
        </w:rPr>
        <w:t xml:space="preserve"> Las Estrategias y Control de Gestión Estratégico</w:t>
      </w:r>
    </w:p>
    <w:p w:rsidR="0040393C" w:rsidRDefault="0040393C">
      <w:pPr>
        <w:jc w:val="both"/>
        <w:rPr>
          <w:rFonts w:ascii="Arial" w:hAnsi="Arial" w:cs="Arial"/>
          <w:b/>
          <w:bCs/>
          <w:sz w:val="24"/>
          <w:szCs w:val="24"/>
        </w:rPr>
      </w:pPr>
    </w:p>
    <w:p w:rsidR="0040393C" w:rsidRDefault="0040393C">
      <w:pPr>
        <w:jc w:val="both"/>
        <w:rPr>
          <w:rFonts w:ascii="Arial" w:hAnsi="Arial" w:cs="Arial"/>
          <w:b/>
          <w:bCs/>
          <w:sz w:val="24"/>
          <w:szCs w:val="24"/>
        </w:rPr>
      </w:pPr>
      <w:r>
        <w:rPr>
          <w:rFonts w:ascii="Arial" w:hAnsi="Arial" w:cs="Arial"/>
          <w:b/>
          <w:bCs/>
          <w:sz w:val="24"/>
          <w:szCs w:val="24"/>
        </w:rPr>
        <w:t>Modulo 8: “Gestión Cultural”</w:t>
      </w:r>
    </w:p>
    <w:p w:rsidR="0040393C" w:rsidRDefault="0040393C">
      <w:pPr>
        <w:jc w:val="both"/>
        <w:rPr>
          <w:rFonts w:ascii="Arial" w:hAnsi="Arial" w:cs="Arial"/>
          <w:sz w:val="24"/>
          <w:szCs w:val="24"/>
        </w:rPr>
      </w:pPr>
      <w:r>
        <w:rPr>
          <w:rFonts w:ascii="Arial" w:hAnsi="Arial" w:cs="Arial"/>
          <w:sz w:val="24"/>
          <w:szCs w:val="24"/>
        </w:rPr>
        <w:t>Contenidos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 Historia y Desarrollo de la Gestión Cultural</w:t>
      </w:r>
    </w:p>
    <w:p w:rsidR="0040393C" w:rsidRDefault="0040393C">
      <w:pPr>
        <w:jc w:val="both"/>
        <w:rPr>
          <w:rFonts w:ascii="Arial" w:hAnsi="Arial" w:cs="Arial"/>
          <w:sz w:val="24"/>
          <w:szCs w:val="24"/>
        </w:rPr>
      </w:pPr>
      <w:r>
        <w:rPr>
          <w:rFonts w:ascii="Arial" w:hAnsi="Arial" w:cs="Arial"/>
          <w:sz w:val="24"/>
          <w:szCs w:val="24"/>
        </w:rPr>
        <w:t xml:space="preserve"> Escenarios de la Gestión Cultural</w:t>
      </w:r>
    </w:p>
    <w:p w:rsidR="0040393C" w:rsidRDefault="0040393C">
      <w:pPr>
        <w:jc w:val="both"/>
        <w:rPr>
          <w:rFonts w:ascii="Arial" w:hAnsi="Arial" w:cs="Arial"/>
          <w:sz w:val="24"/>
          <w:szCs w:val="24"/>
        </w:rPr>
      </w:pPr>
      <w:r>
        <w:rPr>
          <w:rFonts w:ascii="Arial" w:hAnsi="Arial" w:cs="Arial"/>
          <w:sz w:val="24"/>
          <w:szCs w:val="24"/>
        </w:rPr>
        <w:t xml:space="preserve"> Gestión Patrimonial</w:t>
      </w:r>
    </w:p>
    <w:p w:rsidR="0040393C" w:rsidRDefault="0040393C">
      <w:pPr>
        <w:jc w:val="both"/>
        <w:rPr>
          <w:rFonts w:ascii="Arial" w:hAnsi="Arial" w:cs="Arial"/>
          <w:sz w:val="24"/>
          <w:szCs w:val="24"/>
        </w:rPr>
      </w:pPr>
      <w:r>
        <w:rPr>
          <w:rFonts w:ascii="Arial" w:hAnsi="Arial" w:cs="Arial"/>
          <w:sz w:val="24"/>
          <w:szCs w:val="24"/>
        </w:rPr>
        <w:t xml:space="preserve"> Producción Artística</w:t>
      </w:r>
    </w:p>
    <w:p w:rsidR="0040393C" w:rsidRDefault="0040393C">
      <w:pPr>
        <w:jc w:val="both"/>
        <w:rPr>
          <w:rFonts w:ascii="Arial" w:hAnsi="Arial" w:cs="Arial"/>
          <w:sz w:val="24"/>
          <w:szCs w:val="24"/>
        </w:rPr>
      </w:pPr>
      <w:r>
        <w:rPr>
          <w:rFonts w:ascii="Arial" w:hAnsi="Arial" w:cs="Arial"/>
          <w:sz w:val="24"/>
          <w:szCs w:val="24"/>
        </w:rPr>
        <w:t xml:space="preserve"> Animación Sociocultural</w:t>
      </w:r>
    </w:p>
    <w:p w:rsidR="0040393C" w:rsidRDefault="0040393C">
      <w:pPr>
        <w:jc w:val="both"/>
        <w:rPr>
          <w:rFonts w:ascii="Arial" w:hAnsi="Arial" w:cs="Arial"/>
          <w:sz w:val="24"/>
          <w:szCs w:val="24"/>
        </w:rPr>
      </w:pPr>
      <w:r>
        <w:rPr>
          <w:rFonts w:ascii="Arial" w:hAnsi="Arial" w:cs="Arial"/>
          <w:sz w:val="24"/>
          <w:szCs w:val="24"/>
        </w:rPr>
        <w:lastRenderedPageBreak/>
        <w:t xml:space="preserve"> Cultura y Ciudad</w:t>
      </w:r>
    </w:p>
    <w:p w:rsidR="0040393C" w:rsidRDefault="0040393C">
      <w:pPr>
        <w:jc w:val="both"/>
        <w:rPr>
          <w:rFonts w:ascii="Arial" w:hAnsi="Arial" w:cs="Arial"/>
          <w:sz w:val="24"/>
          <w:szCs w:val="24"/>
        </w:rPr>
      </w:pPr>
      <w:r>
        <w:rPr>
          <w:rFonts w:ascii="Arial" w:hAnsi="Arial" w:cs="Arial"/>
          <w:sz w:val="24"/>
          <w:szCs w:val="24"/>
        </w:rPr>
        <w:t xml:space="preserve"> Planificación y Gestión Cultural</w:t>
      </w:r>
    </w:p>
    <w:p w:rsidR="0040393C" w:rsidRDefault="0040393C">
      <w:pPr>
        <w:jc w:val="both"/>
        <w:rPr>
          <w:rFonts w:ascii="Arial" w:hAnsi="Arial" w:cs="Arial"/>
          <w:sz w:val="24"/>
          <w:szCs w:val="24"/>
        </w:rPr>
      </w:pPr>
      <w:r>
        <w:rPr>
          <w:rFonts w:ascii="Arial" w:hAnsi="Arial" w:cs="Arial"/>
          <w:sz w:val="24"/>
          <w:szCs w:val="24"/>
        </w:rPr>
        <w:t xml:space="preserve"> Análisis y Modelos de Gestión Cultural</w:t>
      </w:r>
    </w:p>
    <w:p w:rsidR="0040393C" w:rsidRDefault="0040393C">
      <w:pPr>
        <w:jc w:val="both"/>
        <w:rPr>
          <w:rFonts w:ascii="Arial" w:hAnsi="Arial" w:cs="Arial"/>
          <w:b/>
          <w:bCs/>
          <w:sz w:val="24"/>
          <w:szCs w:val="24"/>
        </w:rPr>
      </w:pPr>
    </w:p>
    <w:p w:rsidR="0040393C" w:rsidRDefault="0040393C">
      <w:pPr>
        <w:jc w:val="both"/>
        <w:rPr>
          <w:rFonts w:ascii="Arial" w:hAnsi="Arial" w:cs="Arial"/>
          <w:b/>
          <w:bCs/>
          <w:sz w:val="24"/>
          <w:szCs w:val="24"/>
        </w:rPr>
      </w:pPr>
      <w:r>
        <w:rPr>
          <w:rFonts w:ascii="Arial" w:hAnsi="Arial" w:cs="Arial"/>
          <w:b/>
          <w:bCs/>
          <w:sz w:val="24"/>
          <w:szCs w:val="24"/>
        </w:rPr>
        <w:t>Modulo 11: “Marketing Cultural”</w:t>
      </w:r>
    </w:p>
    <w:p w:rsidR="0040393C" w:rsidRDefault="0040393C">
      <w:pPr>
        <w:jc w:val="both"/>
        <w:rPr>
          <w:rFonts w:ascii="Arial" w:hAnsi="Arial" w:cs="Arial"/>
          <w:sz w:val="24"/>
          <w:szCs w:val="24"/>
        </w:rPr>
      </w:pPr>
      <w:r>
        <w:rPr>
          <w:rFonts w:ascii="Arial" w:hAnsi="Arial" w:cs="Arial"/>
          <w:sz w:val="24"/>
          <w:szCs w:val="24"/>
        </w:rPr>
        <w:t>Contenidos</w:t>
      </w:r>
    </w:p>
    <w:p w:rsidR="0040393C" w:rsidRDefault="0040393C">
      <w:pPr>
        <w:jc w:val="both"/>
        <w:rPr>
          <w:rFonts w:ascii="Arial" w:hAnsi="Arial" w:cs="Arial"/>
          <w:sz w:val="24"/>
          <w:szCs w:val="24"/>
        </w:rPr>
      </w:pPr>
      <w:r>
        <w:rPr>
          <w:rFonts w:ascii="Arial" w:hAnsi="Arial" w:cs="Arial"/>
          <w:sz w:val="24"/>
          <w:szCs w:val="24"/>
        </w:rPr>
        <w:t xml:space="preserve"> Conceptos de Marketing. Evolución de Enfoques y modelo de cambio.</w:t>
      </w:r>
    </w:p>
    <w:p w:rsidR="0040393C" w:rsidRDefault="0040393C">
      <w:pPr>
        <w:jc w:val="both"/>
        <w:rPr>
          <w:rFonts w:ascii="Arial" w:hAnsi="Arial" w:cs="Arial"/>
          <w:sz w:val="24"/>
          <w:szCs w:val="24"/>
        </w:rPr>
      </w:pPr>
      <w:r>
        <w:rPr>
          <w:rFonts w:ascii="Arial" w:hAnsi="Arial" w:cs="Arial"/>
          <w:sz w:val="24"/>
          <w:szCs w:val="24"/>
        </w:rPr>
        <w:t xml:space="preserve"> Fundamentos del MK Social y del MK Cultural</w:t>
      </w:r>
    </w:p>
    <w:p w:rsidR="0040393C" w:rsidRDefault="0040393C">
      <w:pPr>
        <w:jc w:val="both"/>
        <w:rPr>
          <w:rFonts w:ascii="Arial" w:hAnsi="Arial" w:cs="Arial"/>
          <w:sz w:val="24"/>
          <w:szCs w:val="24"/>
        </w:rPr>
      </w:pPr>
      <w:r>
        <w:rPr>
          <w:rFonts w:ascii="Arial" w:hAnsi="Arial" w:cs="Arial"/>
          <w:sz w:val="24"/>
          <w:szCs w:val="24"/>
        </w:rPr>
        <w:t xml:space="preserve"> Elementos generales del Marketing. Análisis del Entorno. Competencia. Marketing Mix.</w:t>
      </w:r>
    </w:p>
    <w:p w:rsidR="0040393C" w:rsidRDefault="0040393C">
      <w:pPr>
        <w:jc w:val="both"/>
        <w:rPr>
          <w:rFonts w:ascii="Arial" w:hAnsi="Arial" w:cs="Arial"/>
          <w:sz w:val="24"/>
          <w:szCs w:val="24"/>
        </w:rPr>
      </w:pPr>
      <w:r>
        <w:rPr>
          <w:rFonts w:ascii="Arial" w:hAnsi="Arial" w:cs="Arial"/>
          <w:sz w:val="24"/>
          <w:szCs w:val="24"/>
        </w:rPr>
        <w:t xml:space="preserve"> Segmentación Posicionamiento.</w:t>
      </w:r>
    </w:p>
    <w:p w:rsidR="0040393C" w:rsidRDefault="0040393C">
      <w:pPr>
        <w:jc w:val="both"/>
        <w:rPr>
          <w:rFonts w:ascii="Arial" w:hAnsi="Arial" w:cs="Arial"/>
          <w:sz w:val="24"/>
          <w:szCs w:val="24"/>
        </w:rPr>
      </w:pPr>
      <w:r>
        <w:rPr>
          <w:rFonts w:ascii="Arial" w:hAnsi="Arial" w:cs="Arial"/>
          <w:sz w:val="24"/>
          <w:szCs w:val="24"/>
        </w:rPr>
        <w:t xml:space="preserve"> Investigación de Mercado. El sistema de información en el MK. Técnicas e interpretación de datos.</w:t>
      </w:r>
    </w:p>
    <w:p w:rsidR="0040393C" w:rsidRDefault="0040393C">
      <w:pPr>
        <w:jc w:val="both"/>
        <w:rPr>
          <w:rFonts w:ascii="Arial" w:hAnsi="Arial" w:cs="Arial"/>
          <w:sz w:val="24"/>
          <w:szCs w:val="24"/>
        </w:rPr>
      </w:pPr>
      <w:r>
        <w:rPr>
          <w:rFonts w:ascii="Arial" w:hAnsi="Arial" w:cs="Arial"/>
          <w:sz w:val="24"/>
          <w:szCs w:val="24"/>
        </w:rPr>
        <w:t xml:space="preserve"> Estrategias Comunicacionales de medios y de mensajes.</w:t>
      </w:r>
    </w:p>
    <w:p w:rsidR="0040393C" w:rsidRDefault="0040393C">
      <w:pPr>
        <w:jc w:val="both"/>
        <w:rPr>
          <w:rFonts w:ascii="Arial" w:hAnsi="Arial" w:cs="Arial"/>
          <w:sz w:val="24"/>
          <w:szCs w:val="24"/>
        </w:rPr>
      </w:pPr>
    </w:p>
    <w:p w:rsidR="0040393C" w:rsidRDefault="0040393C">
      <w:pPr>
        <w:jc w:val="both"/>
        <w:rPr>
          <w:rFonts w:ascii="Arial" w:hAnsi="Arial" w:cs="Arial"/>
          <w:b/>
          <w:bCs/>
          <w:sz w:val="24"/>
          <w:szCs w:val="24"/>
        </w:rPr>
      </w:pPr>
      <w:r>
        <w:rPr>
          <w:rFonts w:ascii="Arial" w:hAnsi="Arial" w:cs="Arial"/>
          <w:b/>
          <w:bCs/>
          <w:sz w:val="24"/>
          <w:szCs w:val="24"/>
        </w:rPr>
        <w:t>Modulo 12: “Diseño y Evaluación de Proyectos”</w:t>
      </w:r>
    </w:p>
    <w:p w:rsidR="0040393C" w:rsidRDefault="0040393C">
      <w:pPr>
        <w:jc w:val="both"/>
        <w:rPr>
          <w:rFonts w:ascii="Arial" w:hAnsi="Arial" w:cs="Arial"/>
          <w:sz w:val="24"/>
          <w:szCs w:val="24"/>
        </w:rPr>
      </w:pPr>
      <w:r>
        <w:rPr>
          <w:rFonts w:ascii="Arial" w:hAnsi="Arial" w:cs="Arial"/>
          <w:sz w:val="24"/>
          <w:szCs w:val="24"/>
        </w:rPr>
        <w:t>Contenidos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 El concepto de proyecto.</w:t>
      </w:r>
    </w:p>
    <w:p w:rsidR="0040393C" w:rsidRDefault="0040393C">
      <w:pPr>
        <w:jc w:val="both"/>
        <w:rPr>
          <w:rFonts w:ascii="Arial" w:hAnsi="Arial" w:cs="Arial"/>
          <w:sz w:val="24"/>
          <w:szCs w:val="24"/>
        </w:rPr>
      </w:pPr>
      <w:r>
        <w:rPr>
          <w:rFonts w:ascii="Arial" w:hAnsi="Arial" w:cs="Arial"/>
          <w:sz w:val="24"/>
          <w:szCs w:val="24"/>
        </w:rPr>
        <w:t xml:space="preserve"> El ciclo de vida de un proyecto.</w:t>
      </w:r>
    </w:p>
    <w:p w:rsidR="0040393C" w:rsidRDefault="0040393C">
      <w:pPr>
        <w:jc w:val="both"/>
        <w:rPr>
          <w:rFonts w:ascii="Arial" w:hAnsi="Arial" w:cs="Arial"/>
          <w:sz w:val="24"/>
          <w:szCs w:val="24"/>
        </w:rPr>
      </w:pPr>
      <w:r>
        <w:rPr>
          <w:rFonts w:ascii="Arial" w:hAnsi="Arial" w:cs="Arial"/>
          <w:sz w:val="24"/>
          <w:szCs w:val="24"/>
        </w:rPr>
        <w:t xml:space="preserve"> Preinversión.</w:t>
      </w:r>
    </w:p>
    <w:p w:rsidR="0040393C" w:rsidRDefault="0040393C">
      <w:pPr>
        <w:jc w:val="both"/>
        <w:rPr>
          <w:rFonts w:ascii="Arial" w:hAnsi="Arial" w:cs="Arial"/>
          <w:sz w:val="24"/>
          <w:szCs w:val="24"/>
        </w:rPr>
      </w:pPr>
      <w:r>
        <w:rPr>
          <w:rFonts w:ascii="Arial" w:hAnsi="Arial" w:cs="Arial"/>
          <w:sz w:val="24"/>
          <w:szCs w:val="24"/>
        </w:rPr>
        <w:t xml:space="preserve"> Inversión.</w:t>
      </w:r>
    </w:p>
    <w:p w:rsidR="0040393C" w:rsidRDefault="0040393C">
      <w:pPr>
        <w:jc w:val="both"/>
        <w:rPr>
          <w:rFonts w:ascii="Arial" w:hAnsi="Arial" w:cs="Arial"/>
          <w:sz w:val="24"/>
          <w:szCs w:val="24"/>
        </w:rPr>
      </w:pPr>
      <w:r>
        <w:rPr>
          <w:rFonts w:ascii="Arial" w:hAnsi="Arial" w:cs="Arial"/>
          <w:sz w:val="24"/>
          <w:szCs w:val="24"/>
        </w:rPr>
        <w:t xml:space="preserve"> Operación.</w:t>
      </w:r>
    </w:p>
    <w:p w:rsidR="0040393C" w:rsidRDefault="0040393C">
      <w:pPr>
        <w:jc w:val="both"/>
        <w:rPr>
          <w:rFonts w:ascii="Arial" w:hAnsi="Arial" w:cs="Arial"/>
          <w:sz w:val="24"/>
          <w:szCs w:val="24"/>
        </w:rPr>
      </w:pPr>
      <w:r>
        <w:rPr>
          <w:rFonts w:ascii="Arial" w:hAnsi="Arial" w:cs="Arial"/>
          <w:sz w:val="24"/>
          <w:szCs w:val="24"/>
        </w:rPr>
        <w:t xml:space="preserve"> Análisis económico de Proyectos.</w:t>
      </w:r>
    </w:p>
    <w:p w:rsidR="0040393C" w:rsidRDefault="0040393C">
      <w:pPr>
        <w:jc w:val="both"/>
        <w:rPr>
          <w:rFonts w:ascii="Arial" w:hAnsi="Arial" w:cs="Arial"/>
          <w:sz w:val="24"/>
          <w:szCs w:val="24"/>
        </w:rPr>
      </w:pPr>
      <w:r>
        <w:rPr>
          <w:rFonts w:ascii="Arial" w:hAnsi="Arial" w:cs="Arial"/>
          <w:sz w:val="24"/>
          <w:szCs w:val="24"/>
        </w:rPr>
        <w:lastRenderedPageBreak/>
        <w:t xml:space="preserve"> Efectos de los proyectos según la Estructura de Mercado.</w:t>
      </w:r>
    </w:p>
    <w:p w:rsidR="0040393C" w:rsidRDefault="0040393C">
      <w:pPr>
        <w:jc w:val="both"/>
        <w:rPr>
          <w:rFonts w:ascii="Arial" w:hAnsi="Arial" w:cs="Arial"/>
          <w:sz w:val="24"/>
          <w:szCs w:val="24"/>
        </w:rPr>
      </w:pPr>
      <w:r>
        <w:rPr>
          <w:rFonts w:ascii="Arial" w:hAnsi="Arial" w:cs="Arial"/>
          <w:sz w:val="24"/>
          <w:szCs w:val="24"/>
        </w:rPr>
        <w:t xml:space="preserve"> Ingresos y Costos para el Análisis de proyectos.</w:t>
      </w:r>
    </w:p>
    <w:p w:rsidR="0040393C" w:rsidRDefault="0040393C">
      <w:pPr>
        <w:jc w:val="both"/>
        <w:rPr>
          <w:rFonts w:ascii="Arial" w:hAnsi="Arial" w:cs="Arial"/>
          <w:sz w:val="24"/>
          <w:szCs w:val="24"/>
        </w:rPr>
      </w:pPr>
      <w:r>
        <w:rPr>
          <w:rFonts w:ascii="Arial" w:hAnsi="Arial" w:cs="Arial"/>
          <w:sz w:val="24"/>
          <w:szCs w:val="24"/>
        </w:rPr>
        <w:t xml:space="preserve"> Elaboración de Flujo de Caja.</w:t>
      </w:r>
    </w:p>
    <w:p w:rsidR="0040393C" w:rsidRDefault="0040393C">
      <w:pPr>
        <w:jc w:val="both"/>
        <w:rPr>
          <w:rFonts w:ascii="Arial" w:hAnsi="Arial" w:cs="Arial"/>
          <w:sz w:val="24"/>
          <w:szCs w:val="24"/>
        </w:rPr>
      </w:pPr>
      <w:r>
        <w:rPr>
          <w:rFonts w:ascii="Arial" w:hAnsi="Arial" w:cs="Arial"/>
          <w:sz w:val="24"/>
          <w:szCs w:val="24"/>
        </w:rPr>
        <w:t xml:space="preserve"> Indicadores de Evaluación.</w:t>
      </w:r>
    </w:p>
    <w:p w:rsidR="0040393C" w:rsidRDefault="0040393C">
      <w:pPr>
        <w:jc w:val="both"/>
        <w:rPr>
          <w:rFonts w:ascii="Arial" w:hAnsi="Arial" w:cs="Arial"/>
          <w:b/>
          <w:bCs/>
          <w:sz w:val="24"/>
          <w:szCs w:val="24"/>
        </w:rPr>
      </w:pPr>
    </w:p>
    <w:p w:rsidR="0040393C" w:rsidRDefault="0040393C">
      <w:pPr>
        <w:jc w:val="both"/>
        <w:rPr>
          <w:rFonts w:ascii="Arial" w:hAnsi="Arial" w:cs="Arial"/>
          <w:sz w:val="24"/>
          <w:szCs w:val="24"/>
        </w:rPr>
      </w:pPr>
      <w:r>
        <w:rPr>
          <w:rFonts w:ascii="Arial" w:hAnsi="Arial" w:cs="Arial"/>
          <w:sz w:val="24"/>
          <w:szCs w:val="24"/>
        </w:rPr>
        <w:t xml:space="preserve">CONTENIDOS ESPECIFICOS: </w:t>
      </w:r>
      <w:r>
        <w:rPr>
          <w:rFonts w:ascii="Arial" w:hAnsi="Arial" w:cs="Arial"/>
          <w:b/>
          <w:bCs/>
          <w:sz w:val="24"/>
          <w:szCs w:val="24"/>
        </w:rPr>
        <w:t>visuales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Teoría y producción artística en el campo. Espacios de exposición y venta: galerías, museos.  Circuitos de arte: salones, bienales y ferias. Centros culturales. Clientes, consumidores y expectadores. Mercado del arte. Coleccionismo. Aspectos jurídicos de museos y fundaciones. Legislación cultural y patrimonio.</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CONTENIDOS ESPECIFICOS: </w:t>
      </w:r>
      <w:r>
        <w:rPr>
          <w:rFonts w:ascii="Arial" w:hAnsi="Arial" w:cs="Arial"/>
          <w:b/>
          <w:bCs/>
          <w:sz w:val="24"/>
          <w:szCs w:val="24"/>
        </w:rPr>
        <w:t>teatro</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Producción y preproducción teatral. Artista y gestor. Ciclos de producción. Sistemas de producción pública y  privada. Teatro independiente. Grupos, cooperativas y compañías. Coproducción. Gestión de festivales. Redes y circuitos. Estrategias de comunicación y publico.  Gestión financiera y económica del espacio escénico. Ley nacional del teatro.</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CONTENIDOS ESPECIFICOS: </w:t>
      </w:r>
      <w:r>
        <w:rPr>
          <w:rFonts w:ascii="Arial" w:hAnsi="Arial" w:cs="Arial"/>
          <w:b/>
          <w:bCs/>
          <w:sz w:val="24"/>
          <w:szCs w:val="24"/>
        </w:rPr>
        <w:t>música</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Producción musical. Productor musical y gestor. Promoción y administración pública de la música. Economía y gestión en la música. Gestión de la comunicación. Repertorio y programación cultural. Gestión comercial y marketing. La industria de la música. </w:t>
      </w:r>
      <w:r>
        <w:rPr>
          <w:rFonts w:ascii="Arial" w:hAnsi="Arial" w:cs="Arial"/>
          <w:sz w:val="24"/>
          <w:szCs w:val="24"/>
          <w:lang w:val="es-ES"/>
        </w:rPr>
        <w:t xml:space="preserve">La generación de derechos. El marco legal. Las entidades de gestión. El contrato discográfico. Los derechos de imagen. El contrato editorial. El contrato de management y de actuación. La compañía </w:t>
      </w:r>
      <w:r>
        <w:rPr>
          <w:rFonts w:ascii="Arial" w:hAnsi="Arial" w:cs="Arial"/>
          <w:sz w:val="24"/>
          <w:szCs w:val="24"/>
          <w:lang w:val="es-ES"/>
        </w:rPr>
        <w:lastRenderedPageBreak/>
        <w:t>editorial: origen y futuro del negocio. El valor de la música en directo. Los negocios derivados. Las funciones del manager. La producción y comercialización de un concierto. La gestión de un proyecto musical integral. El plan de viabilidad de un producto musical. El plan de marketing. Ejemplos y casos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POSTULADOS ESPECIFICOS</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Que es gestionar. Los  conceptos de gestión y gestor. Gestión de instituciones. Administración vs. Gestión. Quien y que se gestiona, conocimientos, habilidades y carácter de quienes gestionan.  Sectores, ámbitos y campos de actuación de la gestión cultural,  sus espacios. Modalidades de gestión.  Gerenciamiento de las organizaciones  y/o instituciones. Organizaciones culturales, seguimiento y control de gestión. Indicadores, tipos: Observación de un manual de prodedimientos. Políticas culturales: investigación, diagnostico, proceso de diseño, construcción. Industrias  e instituciones culturales, instituciones de apoyo. Organizaciones internacionales, empresario, artista y publico. Cultura y desarrollo local, generación de empleos, redes y organizaciones.</w:t>
      </w:r>
    </w:p>
    <w:p w:rsidR="0040393C" w:rsidRDefault="0040393C">
      <w:pPr>
        <w:jc w:val="both"/>
        <w:rPr>
          <w:rFonts w:ascii="Arial" w:hAnsi="Arial" w:cs="Arial"/>
          <w:sz w:val="24"/>
          <w:szCs w:val="24"/>
        </w:rPr>
      </w:pPr>
      <w:r>
        <w:rPr>
          <w:rFonts w:ascii="Arial" w:hAnsi="Arial" w:cs="Arial"/>
          <w:sz w:val="24"/>
          <w:szCs w:val="24"/>
        </w:rPr>
        <w:t>Estrategias para la elaboración de proyectos culturales sustentables: construcción de la propuesta según dimensión de emprendimiento. Diferencias entre plan, programa y proyecto, tarea y actividad. Guía para la elaboración de proyectos culturales: planificación, organización, ejecución y evaluación. Evaluación técnica de proyectos culturales: métodos e instrumentos, criterios de evaluación. Definición de un sistema de evaluación de desempeño. Evaluación critica en procesos de elaboración, informes. Desarrollo de fondos: subsidios, auspicios, patrocinios. Marketing cultural.</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METODOLOGIA</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 xml:space="preserve">Por pertenecer el espacio curricular a los profesorados de Visuales, Música y Teatro; se dividirán las comisiones en estas tres especificidades dentro del campo del arte, para mantener y profundizar  contenidos particulares para cada una de ellas. Así mismo, y reconociendo la pertinencia de la gestión cultural en las tres </w:t>
      </w:r>
      <w:r>
        <w:rPr>
          <w:rFonts w:ascii="Arial" w:hAnsi="Arial" w:cs="Arial"/>
          <w:sz w:val="24"/>
          <w:szCs w:val="24"/>
        </w:rPr>
        <w:lastRenderedPageBreak/>
        <w:t>áreas mencionadas, es que se mantendrá una regularidad semanal de cursado  donde se debatirán aportes teóricos generales del campo. Se harán verificaciones grupales de ejemplos de gestión y diversos ejercicios para aprender aplicaciones prácticas, estimulando el trabajo en equipo y desarrollando criterios propios. Esta propuesta se enmarca en una didáctica donde el alumno sea el protagonista de su propio aprendizaje.</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Es objetivo final de este espacio la realización de un trabajo, o producción de gestion, donde cada alumno aplique los saberes incorporados y la metodología de evaluación y gestión apropiadas para un proyecto cultural.</w:t>
      </w: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EVALUACION</w:t>
      </w:r>
    </w:p>
    <w:p w:rsidR="0040393C" w:rsidRDefault="0040393C">
      <w:pPr>
        <w:jc w:val="both"/>
        <w:rPr>
          <w:rFonts w:ascii="Arial" w:hAnsi="Arial" w:cs="Arial"/>
          <w:sz w:val="24"/>
          <w:szCs w:val="24"/>
        </w:rPr>
      </w:pPr>
      <w:r>
        <w:rPr>
          <w:rFonts w:ascii="Arial" w:hAnsi="Arial" w:cs="Arial"/>
          <w:sz w:val="24"/>
          <w:szCs w:val="24"/>
        </w:rPr>
        <w:t xml:space="preserve"> </w:t>
      </w:r>
    </w:p>
    <w:p w:rsidR="0040393C" w:rsidRDefault="0040393C">
      <w:pPr>
        <w:jc w:val="both"/>
        <w:rPr>
          <w:rFonts w:ascii="Arial" w:hAnsi="Arial" w:cs="Arial"/>
          <w:sz w:val="24"/>
          <w:szCs w:val="24"/>
          <w:lang w:val="es-ES_tradnl"/>
        </w:rPr>
      </w:pPr>
      <w:r>
        <w:rPr>
          <w:rFonts w:ascii="Arial" w:hAnsi="Arial" w:cs="Arial"/>
          <w:sz w:val="24"/>
          <w:szCs w:val="24"/>
        </w:rPr>
        <w:t>Es considerada continua y permanente. La condición de regularidad se obtiene  con la suma del 80% de asistencia y la entrega con aprobación del 100 % de los trabajos teórico- prácticos planteados durante el cursado del espacio. Para llegar a la instancia final, el alumno deberá haber concluido el proyecto de investigación, tanto en su parte teórica como practica, previas consultas con el docente a cargo del espacio.</w:t>
      </w:r>
      <w:r>
        <w:rPr>
          <w:rFonts w:ascii="Arial" w:hAnsi="Arial" w:cs="Arial"/>
          <w:sz w:val="24"/>
          <w:szCs w:val="24"/>
          <w:lang w:val="es-ES_tradnl"/>
        </w:rPr>
        <w:t xml:space="preserve"> La promoción de este espacio curricular, es considerara como instancia posible pero de excepción, ya que los tiempos materiales estipulados para el cursado, vinculado directamente a los contenidos establecidos, no resultan proporcionales.</w:t>
      </w:r>
    </w:p>
    <w:p w:rsidR="0040393C" w:rsidRDefault="0040393C">
      <w:pPr>
        <w:jc w:val="both"/>
        <w:rPr>
          <w:rFonts w:ascii="Arial" w:hAnsi="Arial" w:cs="Arial"/>
          <w:sz w:val="24"/>
          <w:szCs w:val="24"/>
          <w:lang w:val="es-ES_tradnl"/>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sz w:val="24"/>
          <w:szCs w:val="24"/>
        </w:rPr>
      </w:pPr>
      <w:r>
        <w:rPr>
          <w:rFonts w:ascii="Arial" w:hAnsi="Arial" w:cs="Arial"/>
          <w:sz w:val="24"/>
          <w:szCs w:val="24"/>
        </w:rPr>
        <w:t>BIBLIOGRAFIA</w:t>
      </w:r>
    </w:p>
    <w:p w:rsidR="0040393C" w:rsidRDefault="0040393C">
      <w:pPr>
        <w:jc w:val="both"/>
        <w:rPr>
          <w:rFonts w:ascii="Arial" w:hAnsi="Arial" w:cs="Arial"/>
          <w:b/>
          <w:bCs/>
          <w:sz w:val="24"/>
          <w:szCs w:val="24"/>
        </w:rPr>
      </w:pPr>
    </w:p>
    <w:p w:rsidR="0040393C" w:rsidRDefault="0040393C">
      <w:pPr>
        <w:jc w:val="both"/>
        <w:rPr>
          <w:rFonts w:ascii="Arial" w:hAnsi="Arial" w:cs="Arial"/>
          <w:sz w:val="24"/>
          <w:szCs w:val="24"/>
        </w:rPr>
      </w:pPr>
      <w:r>
        <w:rPr>
          <w:rFonts w:ascii="Arial" w:hAnsi="Arial" w:cs="Arial"/>
          <w:b/>
          <w:bCs/>
          <w:sz w:val="24"/>
          <w:szCs w:val="24"/>
        </w:rPr>
        <w:lastRenderedPageBreak/>
        <w:t>Bayardo</w:t>
      </w:r>
      <w:r>
        <w:rPr>
          <w:rFonts w:ascii="Arial" w:hAnsi="Arial" w:cs="Arial"/>
          <w:sz w:val="24"/>
          <w:szCs w:val="24"/>
        </w:rPr>
        <w:t xml:space="preserve">, Rubén: </w:t>
      </w:r>
      <w:r>
        <w:rPr>
          <w:rFonts w:ascii="Arial" w:hAnsi="Arial" w:cs="Arial"/>
          <w:i/>
          <w:iCs/>
          <w:sz w:val="24"/>
          <w:szCs w:val="24"/>
        </w:rPr>
        <w:t>Cultura y antropología: una revisión crítica.</w:t>
      </w:r>
    </w:p>
    <w:p w:rsidR="0040393C" w:rsidRDefault="0040393C">
      <w:pPr>
        <w:jc w:val="both"/>
        <w:rPr>
          <w:rFonts w:ascii="Arial" w:hAnsi="Arial" w:cs="Arial"/>
          <w:i/>
          <w:iCs/>
          <w:sz w:val="24"/>
          <w:szCs w:val="24"/>
        </w:rPr>
      </w:pPr>
      <w:r>
        <w:rPr>
          <w:rFonts w:ascii="Arial" w:hAnsi="Arial" w:cs="Arial"/>
          <w:b/>
          <w:bCs/>
          <w:sz w:val="24"/>
          <w:szCs w:val="24"/>
        </w:rPr>
        <w:t>Bourdieu</w:t>
      </w:r>
      <w:r>
        <w:rPr>
          <w:rFonts w:ascii="Arial" w:hAnsi="Arial" w:cs="Arial"/>
          <w:sz w:val="24"/>
          <w:szCs w:val="24"/>
        </w:rPr>
        <w:t xml:space="preserve">, Pierre: </w:t>
      </w:r>
      <w:r>
        <w:rPr>
          <w:rFonts w:ascii="Arial" w:hAnsi="Arial" w:cs="Arial"/>
          <w:i/>
          <w:iCs/>
          <w:sz w:val="24"/>
          <w:szCs w:val="24"/>
        </w:rPr>
        <w:t>Sociología y cultura</w:t>
      </w:r>
      <w:r>
        <w:rPr>
          <w:rFonts w:ascii="Arial" w:hAnsi="Arial" w:cs="Arial"/>
          <w:sz w:val="24"/>
          <w:szCs w:val="24"/>
        </w:rPr>
        <w:t>.</w:t>
      </w:r>
      <w:r>
        <w:rPr>
          <w:rFonts w:ascii="Arial" w:hAnsi="Arial" w:cs="Arial"/>
          <w:i/>
          <w:iCs/>
          <w:sz w:val="24"/>
          <w:szCs w:val="24"/>
        </w:rPr>
        <w:t>.</w:t>
      </w:r>
    </w:p>
    <w:p w:rsidR="0040393C" w:rsidRDefault="0040393C">
      <w:pPr>
        <w:jc w:val="both"/>
        <w:rPr>
          <w:rFonts w:ascii="Arial" w:hAnsi="Arial" w:cs="Arial"/>
          <w:color w:val="1F1A17"/>
          <w:sz w:val="24"/>
          <w:szCs w:val="24"/>
        </w:rPr>
      </w:pPr>
      <w:r>
        <w:rPr>
          <w:rFonts w:ascii="Arial" w:hAnsi="Arial" w:cs="Arial"/>
          <w:b/>
          <w:bCs/>
          <w:color w:val="1F1A17"/>
          <w:sz w:val="24"/>
          <w:szCs w:val="24"/>
        </w:rPr>
        <w:t>Bono Edward del</w:t>
      </w:r>
      <w:r>
        <w:rPr>
          <w:rFonts w:ascii="Arial" w:hAnsi="Arial" w:cs="Arial"/>
          <w:color w:val="1F1A17"/>
          <w:sz w:val="24"/>
          <w:szCs w:val="24"/>
        </w:rPr>
        <w:t xml:space="preserve">: </w:t>
      </w:r>
      <w:r>
        <w:rPr>
          <w:rFonts w:ascii="Arial" w:hAnsi="Arial" w:cs="Arial"/>
          <w:i/>
          <w:iCs/>
          <w:color w:val="1F1A17"/>
          <w:sz w:val="24"/>
          <w:szCs w:val="24"/>
        </w:rPr>
        <w:t>Conflictos, una mejor manera de resolverlos</w:t>
      </w:r>
      <w:r>
        <w:rPr>
          <w:rFonts w:ascii="Arial" w:hAnsi="Arial" w:cs="Arial"/>
          <w:color w:val="1F1A17"/>
          <w:sz w:val="24"/>
          <w:szCs w:val="24"/>
        </w:rPr>
        <w:t>, Planeta, Buenos Aires, 1995</w:t>
      </w:r>
    </w:p>
    <w:p w:rsidR="0040393C" w:rsidRDefault="0040393C">
      <w:pPr>
        <w:jc w:val="both"/>
        <w:rPr>
          <w:rFonts w:ascii="Arial" w:hAnsi="Arial" w:cs="Arial"/>
          <w:color w:val="1F1A17"/>
          <w:sz w:val="24"/>
          <w:szCs w:val="24"/>
        </w:rPr>
      </w:pPr>
      <w:r>
        <w:rPr>
          <w:rFonts w:ascii="Arial" w:hAnsi="Arial" w:cs="Arial"/>
          <w:b/>
          <w:bCs/>
          <w:color w:val="1F1A17"/>
          <w:sz w:val="24"/>
          <w:szCs w:val="24"/>
        </w:rPr>
        <w:t>Burin D, Karl L, Lewin L</w:t>
      </w:r>
      <w:r>
        <w:rPr>
          <w:rFonts w:ascii="Arial" w:hAnsi="Arial" w:cs="Arial"/>
          <w:color w:val="1F1A17"/>
          <w:sz w:val="24"/>
          <w:szCs w:val="24"/>
        </w:rPr>
        <w:t xml:space="preserve">: </w:t>
      </w:r>
      <w:r>
        <w:rPr>
          <w:rFonts w:ascii="Arial" w:hAnsi="Arial" w:cs="Arial"/>
          <w:i/>
          <w:iCs/>
          <w:color w:val="1F1A17"/>
          <w:sz w:val="24"/>
          <w:szCs w:val="24"/>
        </w:rPr>
        <w:t>Hacia una Gestion participativa y eficaz</w:t>
      </w:r>
      <w:r>
        <w:rPr>
          <w:rFonts w:ascii="Arial" w:hAnsi="Arial" w:cs="Arial"/>
          <w:color w:val="1F1A17"/>
          <w:sz w:val="24"/>
          <w:szCs w:val="24"/>
        </w:rPr>
        <w:t>, Ed CICCUS, Buenos</w:t>
      </w:r>
    </w:p>
    <w:p w:rsidR="0040393C" w:rsidRDefault="0040393C">
      <w:pPr>
        <w:jc w:val="both"/>
        <w:rPr>
          <w:rFonts w:ascii="Arial" w:hAnsi="Arial" w:cs="Arial"/>
          <w:color w:val="1F1A17"/>
          <w:sz w:val="24"/>
          <w:szCs w:val="24"/>
        </w:rPr>
      </w:pPr>
      <w:r>
        <w:rPr>
          <w:rFonts w:ascii="Arial" w:hAnsi="Arial" w:cs="Arial"/>
          <w:color w:val="1F1A17"/>
          <w:sz w:val="24"/>
          <w:szCs w:val="24"/>
        </w:rPr>
        <w:t>Aires, 1995</w:t>
      </w:r>
    </w:p>
    <w:p w:rsidR="0040393C" w:rsidRDefault="0040393C">
      <w:pPr>
        <w:jc w:val="both"/>
        <w:rPr>
          <w:rFonts w:ascii="Arial" w:hAnsi="Arial" w:cs="Arial"/>
          <w:color w:val="1F1A17"/>
          <w:sz w:val="24"/>
          <w:szCs w:val="24"/>
        </w:rPr>
      </w:pPr>
      <w:r>
        <w:rPr>
          <w:rFonts w:ascii="Arial" w:hAnsi="Arial" w:cs="Arial"/>
          <w:b/>
          <w:bCs/>
          <w:color w:val="1F1A17"/>
          <w:sz w:val="24"/>
          <w:szCs w:val="24"/>
        </w:rPr>
        <w:t>Burin D, Heras A</w:t>
      </w:r>
      <w:r>
        <w:rPr>
          <w:rFonts w:ascii="Arial" w:hAnsi="Arial" w:cs="Arial"/>
          <w:color w:val="1F1A17"/>
          <w:sz w:val="24"/>
          <w:szCs w:val="24"/>
        </w:rPr>
        <w:t xml:space="preserve"> (comp) </w:t>
      </w:r>
      <w:r>
        <w:rPr>
          <w:rFonts w:ascii="Arial" w:hAnsi="Arial" w:cs="Arial"/>
          <w:i/>
          <w:iCs/>
          <w:color w:val="1F1A17"/>
          <w:sz w:val="24"/>
          <w:szCs w:val="24"/>
        </w:rPr>
        <w:t>Desarrollo local, una respuesta a escala humana</w:t>
      </w:r>
    </w:p>
    <w:p w:rsidR="0040393C" w:rsidRDefault="0040393C">
      <w:pPr>
        <w:jc w:val="both"/>
        <w:rPr>
          <w:rFonts w:ascii="Arial" w:hAnsi="Arial" w:cs="Arial"/>
          <w:color w:val="1F1A17"/>
          <w:sz w:val="24"/>
          <w:szCs w:val="24"/>
        </w:rPr>
      </w:pPr>
      <w:r>
        <w:rPr>
          <w:rFonts w:ascii="Arial" w:hAnsi="Arial" w:cs="Arial"/>
          <w:b/>
          <w:bCs/>
          <w:color w:val="1F1A17"/>
          <w:sz w:val="24"/>
          <w:szCs w:val="24"/>
        </w:rPr>
        <w:t>Cahian, Adolfo</w:t>
      </w:r>
      <w:r>
        <w:rPr>
          <w:rFonts w:ascii="Arial" w:hAnsi="Arial" w:cs="Arial"/>
          <w:color w:val="1F1A17"/>
          <w:sz w:val="24"/>
          <w:szCs w:val="24"/>
        </w:rPr>
        <w:t>: Derecho de las fundaciones, E de la Rocca, Buenso Aires, 1996</w:t>
      </w:r>
    </w:p>
    <w:p w:rsidR="0040393C" w:rsidRDefault="0040393C">
      <w:pPr>
        <w:jc w:val="both"/>
        <w:rPr>
          <w:rFonts w:ascii="Arial" w:hAnsi="Arial" w:cs="Arial"/>
          <w:color w:val="1F1A17"/>
          <w:sz w:val="24"/>
          <w:szCs w:val="24"/>
        </w:rPr>
      </w:pPr>
      <w:r>
        <w:rPr>
          <w:rFonts w:ascii="Arial" w:hAnsi="Arial" w:cs="Arial"/>
          <w:b/>
          <w:bCs/>
          <w:color w:val="1F1A17"/>
          <w:sz w:val="24"/>
          <w:szCs w:val="24"/>
        </w:rPr>
        <w:t>Drucker Peter</w:t>
      </w:r>
      <w:r>
        <w:rPr>
          <w:rFonts w:ascii="Arial" w:hAnsi="Arial" w:cs="Arial"/>
          <w:color w:val="1F1A17"/>
          <w:sz w:val="24"/>
          <w:szCs w:val="24"/>
        </w:rPr>
        <w:t xml:space="preserve">: </w:t>
      </w:r>
      <w:r>
        <w:rPr>
          <w:rFonts w:ascii="Arial" w:hAnsi="Arial" w:cs="Arial"/>
          <w:i/>
          <w:iCs/>
          <w:color w:val="1F1A17"/>
          <w:sz w:val="24"/>
          <w:szCs w:val="24"/>
        </w:rPr>
        <w:t>Dirección de Instituciones sin fines de lucro</w:t>
      </w:r>
      <w:r>
        <w:rPr>
          <w:rFonts w:ascii="Arial" w:hAnsi="Arial" w:cs="Arial"/>
          <w:color w:val="1F1A17"/>
          <w:sz w:val="24"/>
          <w:szCs w:val="24"/>
        </w:rPr>
        <w:t>. El Ateneo, Buenos Aires. 1990</w:t>
      </w:r>
    </w:p>
    <w:p w:rsidR="0040393C" w:rsidRDefault="0040393C">
      <w:pPr>
        <w:jc w:val="both"/>
        <w:rPr>
          <w:rFonts w:ascii="Arial" w:hAnsi="Arial" w:cs="Arial"/>
          <w:color w:val="1F1A17"/>
          <w:sz w:val="24"/>
          <w:szCs w:val="24"/>
        </w:rPr>
      </w:pPr>
      <w:r>
        <w:rPr>
          <w:rFonts w:ascii="Arial" w:hAnsi="Arial" w:cs="Arial"/>
          <w:b/>
          <w:bCs/>
          <w:color w:val="1F1A17"/>
          <w:sz w:val="24"/>
          <w:szCs w:val="24"/>
        </w:rPr>
        <w:t>Drucker Peter</w:t>
      </w:r>
      <w:r>
        <w:rPr>
          <w:rFonts w:ascii="Arial" w:hAnsi="Arial" w:cs="Arial"/>
          <w:color w:val="1F1A17"/>
          <w:sz w:val="24"/>
          <w:szCs w:val="24"/>
        </w:rPr>
        <w:t xml:space="preserve"> : </w:t>
      </w:r>
      <w:r>
        <w:rPr>
          <w:rFonts w:ascii="Arial" w:hAnsi="Arial" w:cs="Arial"/>
          <w:i/>
          <w:iCs/>
          <w:color w:val="1F1A17"/>
          <w:sz w:val="24"/>
          <w:szCs w:val="24"/>
        </w:rPr>
        <w:t>El gran poder de las pequeñas ideas</w:t>
      </w:r>
      <w:r>
        <w:rPr>
          <w:rFonts w:ascii="Arial" w:hAnsi="Arial" w:cs="Arial"/>
          <w:color w:val="1F1A17"/>
          <w:sz w:val="24"/>
          <w:szCs w:val="24"/>
        </w:rPr>
        <w:t>. Ed Sudamericana. Bs As. 1999</w:t>
      </w:r>
    </w:p>
    <w:p w:rsidR="0040393C" w:rsidRDefault="0040393C">
      <w:pPr>
        <w:jc w:val="both"/>
        <w:rPr>
          <w:rFonts w:ascii="Arial" w:hAnsi="Arial" w:cs="Arial"/>
          <w:color w:val="1F1A17"/>
          <w:sz w:val="24"/>
          <w:szCs w:val="24"/>
        </w:rPr>
      </w:pPr>
      <w:r>
        <w:rPr>
          <w:rFonts w:ascii="Arial" w:hAnsi="Arial" w:cs="Arial"/>
          <w:b/>
          <w:bCs/>
          <w:color w:val="1F1A17"/>
          <w:sz w:val="24"/>
          <w:szCs w:val="24"/>
        </w:rPr>
        <w:t>Dupuis X</w:t>
      </w:r>
      <w:r>
        <w:rPr>
          <w:rFonts w:ascii="Arial" w:hAnsi="Arial" w:cs="Arial"/>
          <w:color w:val="1F1A17"/>
          <w:sz w:val="24"/>
          <w:szCs w:val="24"/>
        </w:rPr>
        <w:t xml:space="preserve">: </w:t>
      </w:r>
      <w:r>
        <w:rPr>
          <w:rFonts w:ascii="Arial" w:hAnsi="Arial" w:cs="Arial"/>
          <w:i/>
          <w:iCs/>
          <w:color w:val="1F1A17"/>
          <w:sz w:val="24"/>
          <w:szCs w:val="24"/>
        </w:rPr>
        <w:t>Cultura et development, de la Reconnaissance a l`evaluation</w:t>
      </w:r>
      <w:r>
        <w:rPr>
          <w:rFonts w:ascii="Arial" w:hAnsi="Arial" w:cs="Arial"/>
          <w:color w:val="1F1A17"/>
          <w:sz w:val="24"/>
          <w:szCs w:val="24"/>
        </w:rPr>
        <w:t>, UNESCO, Paris,</w:t>
      </w:r>
    </w:p>
    <w:p w:rsidR="0040393C" w:rsidRDefault="0040393C">
      <w:pPr>
        <w:jc w:val="both"/>
        <w:rPr>
          <w:rFonts w:ascii="Arial" w:hAnsi="Arial" w:cs="Arial"/>
          <w:color w:val="1F1A17"/>
          <w:sz w:val="24"/>
          <w:szCs w:val="24"/>
        </w:rPr>
      </w:pPr>
      <w:r>
        <w:rPr>
          <w:rFonts w:ascii="Arial" w:hAnsi="Arial" w:cs="Arial"/>
          <w:color w:val="1F1A17"/>
          <w:sz w:val="24"/>
          <w:szCs w:val="24"/>
        </w:rPr>
        <w:t>1991</w:t>
      </w:r>
    </w:p>
    <w:p w:rsidR="0040393C" w:rsidRDefault="0040393C">
      <w:pPr>
        <w:jc w:val="both"/>
        <w:rPr>
          <w:rFonts w:ascii="Arial" w:hAnsi="Arial" w:cs="Arial"/>
          <w:color w:val="1F1A17"/>
          <w:sz w:val="24"/>
          <w:szCs w:val="24"/>
        </w:rPr>
      </w:pPr>
      <w:r>
        <w:rPr>
          <w:rFonts w:ascii="Arial" w:hAnsi="Arial" w:cs="Arial"/>
          <w:b/>
          <w:bCs/>
          <w:color w:val="1F1A17"/>
          <w:sz w:val="24"/>
          <w:szCs w:val="24"/>
        </w:rPr>
        <w:t>Forni Floreal</w:t>
      </w:r>
      <w:r>
        <w:rPr>
          <w:rFonts w:ascii="Arial" w:hAnsi="Arial" w:cs="Arial"/>
          <w:color w:val="1F1A17"/>
          <w:sz w:val="24"/>
          <w:szCs w:val="24"/>
        </w:rPr>
        <w:t xml:space="preserve">: </w:t>
      </w:r>
      <w:r>
        <w:rPr>
          <w:rFonts w:ascii="Arial" w:hAnsi="Arial" w:cs="Arial"/>
          <w:i/>
          <w:iCs/>
          <w:color w:val="1F1A17"/>
          <w:sz w:val="24"/>
          <w:szCs w:val="24"/>
        </w:rPr>
        <w:t>De exclusión a la organización</w:t>
      </w:r>
      <w:r>
        <w:rPr>
          <w:rFonts w:ascii="Arial" w:hAnsi="Arial" w:cs="Arial"/>
          <w:color w:val="1F1A17"/>
          <w:sz w:val="24"/>
          <w:szCs w:val="24"/>
        </w:rPr>
        <w:t>, Ed CICCUS, Buenos Aires , 1997</w:t>
      </w:r>
    </w:p>
    <w:p w:rsidR="0040393C" w:rsidRDefault="0040393C">
      <w:pPr>
        <w:jc w:val="both"/>
        <w:rPr>
          <w:rFonts w:ascii="Arial" w:hAnsi="Arial" w:cs="Arial"/>
          <w:color w:val="1F1A17"/>
          <w:sz w:val="24"/>
          <w:szCs w:val="24"/>
        </w:rPr>
      </w:pPr>
      <w:r>
        <w:rPr>
          <w:rFonts w:ascii="Arial" w:hAnsi="Arial" w:cs="Arial"/>
          <w:b/>
          <w:bCs/>
          <w:color w:val="1F1A17"/>
          <w:sz w:val="24"/>
          <w:szCs w:val="24"/>
        </w:rPr>
        <w:t xml:space="preserve">Forni, Floreal </w:t>
      </w:r>
      <w:r>
        <w:rPr>
          <w:rFonts w:ascii="Arial" w:hAnsi="Arial" w:cs="Arial"/>
          <w:color w:val="1F1A17"/>
          <w:sz w:val="24"/>
          <w:szCs w:val="24"/>
        </w:rPr>
        <w:t xml:space="preserve">(comp) </w:t>
      </w:r>
      <w:r>
        <w:rPr>
          <w:rFonts w:ascii="Arial" w:hAnsi="Arial" w:cs="Arial"/>
          <w:i/>
          <w:iCs/>
          <w:color w:val="1F1A17"/>
          <w:sz w:val="24"/>
          <w:szCs w:val="24"/>
        </w:rPr>
        <w:t>Caminos Solidarios de la Economía Argentina</w:t>
      </w:r>
      <w:r>
        <w:rPr>
          <w:rFonts w:ascii="Arial" w:hAnsi="Arial" w:cs="Arial"/>
          <w:color w:val="1F1A17"/>
          <w:sz w:val="24"/>
          <w:szCs w:val="24"/>
        </w:rPr>
        <w:t>. Ed CICCUS, 2005</w:t>
      </w:r>
    </w:p>
    <w:p w:rsidR="0040393C" w:rsidRDefault="0040393C">
      <w:pPr>
        <w:jc w:val="both"/>
        <w:rPr>
          <w:rFonts w:ascii="Arial" w:hAnsi="Arial" w:cs="Arial"/>
          <w:b/>
          <w:bCs/>
          <w:sz w:val="24"/>
          <w:szCs w:val="24"/>
        </w:rPr>
      </w:pPr>
      <w:r>
        <w:rPr>
          <w:rFonts w:ascii="Arial" w:hAnsi="Arial" w:cs="Arial"/>
          <w:b/>
          <w:bCs/>
          <w:sz w:val="24"/>
          <w:szCs w:val="24"/>
        </w:rPr>
        <w:t>García</w:t>
      </w:r>
      <w:r>
        <w:rPr>
          <w:rFonts w:ascii="Arial" w:hAnsi="Arial" w:cs="Arial"/>
          <w:sz w:val="24"/>
          <w:szCs w:val="24"/>
        </w:rPr>
        <w:t xml:space="preserve"> </w:t>
      </w:r>
      <w:r>
        <w:rPr>
          <w:rFonts w:ascii="Arial" w:hAnsi="Arial" w:cs="Arial"/>
          <w:b/>
          <w:bCs/>
          <w:sz w:val="24"/>
          <w:szCs w:val="24"/>
        </w:rPr>
        <w:t>Canclini</w:t>
      </w:r>
      <w:r>
        <w:rPr>
          <w:rFonts w:ascii="Arial" w:hAnsi="Arial" w:cs="Arial"/>
          <w:sz w:val="24"/>
          <w:szCs w:val="24"/>
        </w:rPr>
        <w:t xml:space="preserve">, Néstor: </w:t>
      </w:r>
      <w:r>
        <w:rPr>
          <w:rFonts w:ascii="Arial" w:hAnsi="Arial" w:cs="Arial"/>
          <w:i/>
          <w:iCs/>
          <w:sz w:val="24"/>
          <w:szCs w:val="24"/>
        </w:rPr>
        <w:t>Políticas</w:t>
      </w:r>
      <w:r>
        <w:rPr>
          <w:rFonts w:ascii="Arial" w:hAnsi="Arial" w:cs="Arial"/>
          <w:sz w:val="24"/>
          <w:szCs w:val="24"/>
        </w:rPr>
        <w:t xml:space="preserve"> </w:t>
      </w:r>
      <w:r>
        <w:rPr>
          <w:rFonts w:ascii="Arial" w:hAnsi="Arial" w:cs="Arial"/>
          <w:i/>
          <w:iCs/>
          <w:sz w:val="24"/>
          <w:szCs w:val="24"/>
        </w:rPr>
        <w:t xml:space="preserve">culturales en América Latina </w:t>
      </w:r>
      <w:r>
        <w:rPr>
          <w:rFonts w:ascii="Arial" w:hAnsi="Arial" w:cs="Arial"/>
          <w:sz w:val="24"/>
          <w:szCs w:val="24"/>
        </w:rPr>
        <w:t>y</w:t>
      </w:r>
      <w:r>
        <w:rPr>
          <w:rFonts w:ascii="Arial" w:hAnsi="Arial" w:cs="Arial"/>
          <w:i/>
          <w:iCs/>
          <w:sz w:val="24"/>
          <w:szCs w:val="24"/>
        </w:rPr>
        <w:t xml:space="preserve"> Las industrias culturales en la integración latinoamericana</w:t>
      </w:r>
      <w:r>
        <w:rPr>
          <w:rFonts w:ascii="Arial" w:hAnsi="Arial" w:cs="Arial"/>
          <w:b/>
          <w:bCs/>
          <w:sz w:val="24"/>
          <w:szCs w:val="24"/>
        </w:rPr>
        <w:t xml:space="preserve"> </w:t>
      </w:r>
    </w:p>
    <w:p w:rsidR="0040393C" w:rsidRDefault="0040393C">
      <w:pPr>
        <w:jc w:val="both"/>
        <w:rPr>
          <w:rFonts w:ascii="Arial" w:hAnsi="Arial" w:cs="Arial"/>
          <w:i/>
          <w:iCs/>
          <w:sz w:val="24"/>
          <w:szCs w:val="24"/>
        </w:rPr>
      </w:pPr>
      <w:r>
        <w:rPr>
          <w:rFonts w:ascii="Arial" w:hAnsi="Arial" w:cs="Arial"/>
          <w:b/>
          <w:bCs/>
          <w:sz w:val="24"/>
          <w:szCs w:val="24"/>
        </w:rPr>
        <w:t>Geertz</w:t>
      </w:r>
      <w:r>
        <w:rPr>
          <w:rFonts w:ascii="Arial" w:hAnsi="Arial" w:cs="Arial"/>
          <w:sz w:val="24"/>
          <w:szCs w:val="24"/>
        </w:rPr>
        <w:t xml:space="preserve">, Clifford: </w:t>
      </w:r>
      <w:r>
        <w:rPr>
          <w:rFonts w:ascii="Arial" w:hAnsi="Arial" w:cs="Arial"/>
          <w:i/>
          <w:iCs/>
          <w:sz w:val="24"/>
          <w:szCs w:val="24"/>
        </w:rPr>
        <w:t>La</w:t>
      </w:r>
      <w:r>
        <w:rPr>
          <w:rFonts w:ascii="Arial" w:hAnsi="Arial" w:cs="Arial"/>
          <w:sz w:val="24"/>
          <w:szCs w:val="24"/>
        </w:rPr>
        <w:t xml:space="preserve"> </w:t>
      </w:r>
      <w:r>
        <w:rPr>
          <w:rFonts w:ascii="Arial" w:hAnsi="Arial" w:cs="Arial"/>
          <w:i/>
          <w:iCs/>
          <w:sz w:val="24"/>
          <w:szCs w:val="24"/>
        </w:rPr>
        <w:t>interpretación de las culturas</w:t>
      </w:r>
    </w:p>
    <w:p w:rsidR="0040393C" w:rsidRDefault="0040393C">
      <w:pPr>
        <w:jc w:val="both"/>
        <w:rPr>
          <w:rFonts w:ascii="Arial" w:hAnsi="Arial" w:cs="Arial"/>
          <w:sz w:val="24"/>
          <w:szCs w:val="24"/>
        </w:rPr>
      </w:pPr>
      <w:r>
        <w:rPr>
          <w:rFonts w:ascii="Arial" w:hAnsi="Arial" w:cs="Arial"/>
          <w:b/>
          <w:bCs/>
          <w:sz w:val="24"/>
          <w:szCs w:val="24"/>
        </w:rPr>
        <w:t>Gettino</w:t>
      </w:r>
      <w:r>
        <w:rPr>
          <w:rFonts w:ascii="Arial" w:hAnsi="Arial" w:cs="Arial"/>
          <w:sz w:val="24"/>
          <w:szCs w:val="24"/>
        </w:rPr>
        <w:t xml:space="preserve">, Octavio: </w:t>
      </w:r>
      <w:r>
        <w:rPr>
          <w:rFonts w:ascii="Arial" w:hAnsi="Arial" w:cs="Arial"/>
          <w:i/>
          <w:iCs/>
          <w:sz w:val="24"/>
          <w:szCs w:val="24"/>
        </w:rPr>
        <w:t>Industrias culturales en la argentina</w:t>
      </w:r>
      <w:r>
        <w:rPr>
          <w:rFonts w:ascii="Arial" w:hAnsi="Arial" w:cs="Arial"/>
          <w:sz w:val="24"/>
          <w:szCs w:val="24"/>
        </w:rPr>
        <w:t>.</w:t>
      </w:r>
    </w:p>
    <w:p w:rsidR="0040393C" w:rsidRDefault="0040393C">
      <w:pPr>
        <w:jc w:val="both"/>
        <w:rPr>
          <w:rFonts w:ascii="Arial" w:hAnsi="Arial" w:cs="Arial"/>
          <w:color w:val="1F1A17"/>
          <w:sz w:val="24"/>
          <w:szCs w:val="24"/>
        </w:rPr>
      </w:pPr>
      <w:r>
        <w:rPr>
          <w:rFonts w:ascii="Arial" w:hAnsi="Arial" w:cs="Arial"/>
          <w:b/>
          <w:bCs/>
          <w:color w:val="1F1A17"/>
          <w:sz w:val="24"/>
          <w:szCs w:val="24"/>
        </w:rPr>
        <w:t>Getino, Octavio</w:t>
      </w:r>
      <w:r>
        <w:rPr>
          <w:rFonts w:ascii="Arial" w:hAnsi="Arial" w:cs="Arial"/>
          <w:color w:val="1F1A17"/>
          <w:sz w:val="24"/>
          <w:szCs w:val="24"/>
        </w:rPr>
        <w:t xml:space="preserve">: </w:t>
      </w:r>
      <w:r>
        <w:rPr>
          <w:rFonts w:ascii="Arial" w:hAnsi="Arial" w:cs="Arial"/>
          <w:i/>
          <w:iCs/>
          <w:color w:val="1F1A17"/>
          <w:sz w:val="24"/>
          <w:szCs w:val="24"/>
        </w:rPr>
        <w:t>Turismo, entre el ocio y el negocio</w:t>
      </w:r>
      <w:r>
        <w:rPr>
          <w:rFonts w:ascii="Arial" w:hAnsi="Arial" w:cs="Arial"/>
          <w:color w:val="1F1A17"/>
          <w:sz w:val="24"/>
          <w:szCs w:val="24"/>
        </w:rPr>
        <w:t>, ED CICCUS, Bs As, 1993</w:t>
      </w:r>
    </w:p>
    <w:p w:rsidR="0040393C" w:rsidRDefault="0040393C">
      <w:pPr>
        <w:jc w:val="both"/>
        <w:rPr>
          <w:rFonts w:ascii="Arial" w:hAnsi="Arial" w:cs="Arial"/>
          <w:color w:val="1F1A17"/>
          <w:sz w:val="24"/>
          <w:szCs w:val="24"/>
        </w:rPr>
      </w:pPr>
      <w:r>
        <w:rPr>
          <w:rFonts w:ascii="Arial" w:hAnsi="Arial" w:cs="Arial"/>
          <w:b/>
          <w:bCs/>
          <w:color w:val="1F1A17"/>
          <w:sz w:val="24"/>
          <w:szCs w:val="24"/>
        </w:rPr>
        <w:t>Getino, Octavio</w:t>
      </w:r>
      <w:r>
        <w:rPr>
          <w:rFonts w:ascii="Arial" w:hAnsi="Arial" w:cs="Arial"/>
          <w:color w:val="1F1A17"/>
          <w:sz w:val="24"/>
          <w:szCs w:val="24"/>
        </w:rPr>
        <w:t xml:space="preserve">: </w:t>
      </w:r>
      <w:r>
        <w:rPr>
          <w:rFonts w:ascii="Arial" w:hAnsi="Arial" w:cs="Arial"/>
          <w:i/>
          <w:iCs/>
          <w:color w:val="1F1A17"/>
          <w:sz w:val="24"/>
          <w:szCs w:val="24"/>
        </w:rPr>
        <w:t>Cine y televisión en América Latina: producción y mercados</w:t>
      </w:r>
      <w:r>
        <w:rPr>
          <w:rFonts w:ascii="Arial" w:hAnsi="Arial" w:cs="Arial"/>
          <w:color w:val="1F1A17"/>
          <w:sz w:val="24"/>
          <w:szCs w:val="24"/>
        </w:rPr>
        <w:t>. Ed CICCUSLa</w:t>
      </w:r>
    </w:p>
    <w:p w:rsidR="0040393C" w:rsidRDefault="0040393C">
      <w:pPr>
        <w:jc w:val="both"/>
        <w:rPr>
          <w:rFonts w:ascii="Arial" w:hAnsi="Arial" w:cs="Arial"/>
          <w:color w:val="1F1A17"/>
          <w:sz w:val="24"/>
          <w:szCs w:val="24"/>
        </w:rPr>
      </w:pPr>
      <w:r>
        <w:rPr>
          <w:rFonts w:ascii="Arial" w:hAnsi="Arial" w:cs="Arial"/>
          <w:color w:val="1F1A17"/>
          <w:sz w:val="24"/>
          <w:szCs w:val="24"/>
        </w:rPr>
        <w:t>Crujia. Bs AS. 1999</w:t>
      </w:r>
    </w:p>
    <w:p w:rsidR="0040393C" w:rsidRDefault="0040393C">
      <w:pPr>
        <w:jc w:val="both"/>
        <w:rPr>
          <w:rFonts w:ascii="Arial" w:hAnsi="Arial" w:cs="Arial"/>
          <w:b/>
          <w:bCs/>
          <w:color w:val="1F1A17"/>
          <w:sz w:val="24"/>
          <w:szCs w:val="24"/>
        </w:rPr>
      </w:pPr>
      <w:r>
        <w:rPr>
          <w:rFonts w:ascii="Arial" w:hAnsi="Arial" w:cs="Arial"/>
          <w:b/>
          <w:bCs/>
          <w:sz w:val="24"/>
          <w:szCs w:val="24"/>
        </w:rPr>
        <w:lastRenderedPageBreak/>
        <w:t>Hajduk</w:t>
      </w:r>
      <w:r>
        <w:rPr>
          <w:rFonts w:ascii="Arial" w:hAnsi="Arial" w:cs="Arial"/>
          <w:sz w:val="24"/>
          <w:szCs w:val="24"/>
        </w:rPr>
        <w:t xml:space="preserve">, Margo: </w:t>
      </w:r>
      <w:r>
        <w:rPr>
          <w:rFonts w:ascii="Arial" w:hAnsi="Arial" w:cs="Arial"/>
          <w:i/>
          <w:iCs/>
          <w:sz w:val="24"/>
          <w:szCs w:val="24"/>
        </w:rPr>
        <w:t>Financiación privada en las artes y la cultura: el rol de las empresas como nuevos mecenas</w:t>
      </w:r>
      <w:r>
        <w:rPr>
          <w:rFonts w:ascii="Arial" w:hAnsi="Arial" w:cs="Arial"/>
          <w:b/>
          <w:bCs/>
          <w:color w:val="1F1A17"/>
          <w:sz w:val="24"/>
          <w:szCs w:val="24"/>
        </w:rPr>
        <w:t xml:space="preserve"> </w:t>
      </w:r>
    </w:p>
    <w:p w:rsidR="0040393C" w:rsidRDefault="0040393C">
      <w:pPr>
        <w:jc w:val="both"/>
        <w:rPr>
          <w:rFonts w:ascii="Arial" w:hAnsi="Arial" w:cs="Arial"/>
          <w:sz w:val="24"/>
          <w:szCs w:val="24"/>
        </w:rPr>
      </w:pPr>
      <w:r>
        <w:rPr>
          <w:rFonts w:ascii="Arial" w:hAnsi="Arial" w:cs="Arial"/>
          <w:b/>
          <w:bCs/>
          <w:sz w:val="24"/>
          <w:szCs w:val="24"/>
        </w:rPr>
        <w:t>Juliá</w:t>
      </w:r>
      <w:r>
        <w:rPr>
          <w:rFonts w:ascii="Arial" w:hAnsi="Arial" w:cs="Arial"/>
          <w:sz w:val="24"/>
          <w:szCs w:val="24"/>
        </w:rPr>
        <w:t xml:space="preserve">, Carlos: </w:t>
      </w:r>
      <w:r>
        <w:rPr>
          <w:rFonts w:ascii="Arial" w:hAnsi="Arial" w:cs="Arial"/>
          <w:i/>
          <w:iCs/>
          <w:sz w:val="24"/>
          <w:szCs w:val="24"/>
        </w:rPr>
        <w:t xml:space="preserve">Conservación y preservación del patrimonio </w:t>
      </w:r>
      <w:r>
        <w:rPr>
          <w:rFonts w:ascii="Arial" w:hAnsi="Arial" w:cs="Arial"/>
          <w:sz w:val="24"/>
          <w:szCs w:val="24"/>
        </w:rPr>
        <w:t xml:space="preserve">Fondo Nacional de las Artes: </w:t>
      </w:r>
      <w:r>
        <w:rPr>
          <w:rFonts w:ascii="Arial" w:hAnsi="Arial" w:cs="Arial"/>
          <w:i/>
          <w:iCs/>
          <w:sz w:val="24"/>
          <w:szCs w:val="24"/>
        </w:rPr>
        <w:t xml:space="preserve">Aportes de la producción artística a la economía </w:t>
      </w:r>
      <w:r>
        <w:rPr>
          <w:rFonts w:ascii="Arial" w:hAnsi="Arial" w:cs="Arial"/>
          <w:sz w:val="24"/>
          <w:szCs w:val="24"/>
        </w:rPr>
        <w:t>II Informe de la Cultura de la UNESCO</w:t>
      </w:r>
    </w:p>
    <w:p w:rsidR="0040393C" w:rsidRDefault="0040393C">
      <w:pPr>
        <w:jc w:val="both"/>
        <w:rPr>
          <w:rFonts w:ascii="Arial" w:hAnsi="Arial" w:cs="Arial"/>
          <w:color w:val="1F1A17"/>
          <w:sz w:val="24"/>
          <w:szCs w:val="24"/>
        </w:rPr>
      </w:pPr>
      <w:r>
        <w:rPr>
          <w:rFonts w:ascii="Arial" w:hAnsi="Arial" w:cs="Arial"/>
          <w:b/>
          <w:bCs/>
          <w:color w:val="1F1A17"/>
          <w:sz w:val="24"/>
          <w:szCs w:val="24"/>
        </w:rPr>
        <w:t>Martin – Barbero Jesus</w:t>
      </w:r>
      <w:r>
        <w:rPr>
          <w:rFonts w:ascii="Arial" w:hAnsi="Arial" w:cs="Arial"/>
          <w:color w:val="1F1A17"/>
          <w:sz w:val="24"/>
          <w:szCs w:val="24"/>
        </w:rPr>
        <w:t xml:space="preserve">: </w:t>
      </w:r>
      <w:r>
        <w:rPr>
          <w:rFonts w:ascii="Arial" w:hAnsi="Arial" w:cs="Arial"/>
          <w:i/>
          <w:iCs/>
          <w:color w:val="1F1A17"/>
          <w:sz w:val="24"/>
          <w:szCs w:val="24"/>
        </w:rPr>
        <w:t>Oficio de Cartógrafo</w:t>
      </w:r>
      <w:r>
        <w:rPr>
          <w:rFonts w:ascii="Arial" w:hAnsi="Arial" w:cs="Arial"/>
          <w:color w:val="1F1A17"/>
          <w:sz w:val="24"/>
          <w:szCs w:val="24"/>
        </w:rPr>
        <w:t xml:space="preserve">. </w:t>
      </w:r>
      <w:r>
        <w:rPr>
          <w:rFonts w:ascii="Arial" w:hAnsi="Arial" w:cs="Arial"/>
          <w:i/>
          <w:iCs/>
          <w:color w:val="1F1A17"/>
          <w:sz w:val="24"/>
          <w:szCs w:val="24"/>
        </w:rPr>
        <w:t>Travesías latinoamericanas de la comunicación en la cultura.</w:t>
      </w:r>
      <w:r>
        <w:rPr>
          <w:rFonts w:ascii="Arial" w:hAnsi="Arial" w:cs="Arial"/>
          <w:color w:val="1F1A17"/>
          <w:sz w:val="24"/>
          <w:szCs w:val="24"/>
        </w:rPr>
        <w:t xml:space="preserve"> FCE. Bs AS, 2004</w:t>
      </w:r>
    </w:p>
    <w:p w:rsidR="0040393C" w:rsidRDefault="0040393C">
      <w:pPr>
        <w:jc w:val="both"/>
        <w:rPr>
          <w:rFonts w:ascii="Arial" w:hAnsi="Arial" w:cs="Arial"/>
          <w:color w:val="1F1A17"/>
          <w:sz w:val="24"/>
          <w:szCs w:val="24"/>
        </w:rPr>
      </w:pPr>
      <w:r>
        <w:rPr>
          <w:rFonts w:ascii="Arial" w:hAnsi="Arial" w:cs="Arial"/>
          <w:b/>
          <w:bCs/>
          <w:color w:val="1F1A17"/>
          <w:sz w:val="24"/>
          <w:szCs w:val="24"/>
        </w:rPr>
        <w:t>Neugovsen Gerardo</w:t>
      </w:r>
      <w:r>
        <w:rPr>
          <w:rFonts w:ascii="Arial" w:hAnsi="Arial" w:cs="Arial"/>
          <w:color w:val="1F1A17"/>
          <w:sz w:val="24"/>
          <w:szCs w:val="24"/>
        </w:rPr>
        <w:t xml:space="preserve"> : </w:t>
      </w:r>
      <w:r>
        <w:rPr>
          <w:rFonts w:ascii="Arial" w:hAnsi="Arial" w:cs="Arial"/>
          <w:i/>
          <w:iCs/>
          <w:color w:val="1F1A17"/>
          <w:sz w:val="24"/>
          <w:szCs w:val="24"/>
        </w:rPr>
        <w:t xml:space="preserve">Curso y Manual para emprendedores y responsables de Gestió </w:t>
      </w:r>
      <w:r>
        <w:rPr>
          <w:rFonts w:ascii="Arial" w:hAnsi="Arial" w:cs="Arial"/>
          <w:color w:val="1F1A17"/>
          <w:sz w:val="24"/>
          <w:szCs w:val="24"/>
        </w:rPr>
        <w:t>cultural . Tikal Ideas/ Fundacion COPPLA. 1993</w:t>
      </w:r>
    </w:p>
    <w:p w:rsidR="0040393C" w:rsidRDefault="0040393C">
      <w:pPr>
        <w:jc w:val="both"/>
        <w:rPr>
          <w:rFonts w:ascii="Arial" w:hAnsi="Arial" w:cs="Arial"/>
          <w:color w:val="1F1A17"/>
          <w:sz w:val="24"/>
          <w:szCs w:val="24"/>
        </w:rPr>
      </w:pPr>
      <w:r>
        <w:rPr>
          <w:rFonts w:ascii="Arial" w:hAnsi="Arial" w:cs="Arial"/>
          <w:b/>
          <w:bCs/>
          <w:color w:val="1F1A17"/>
          <w:sz w:val="24"/>
          <w:szCs w:val="24"/>
        </w:rPr>
        <w:t>Olmos Héctor y Santillán Guemes</w:t>
      </w:r>
      <w:r>
        <w:rPr>
          <w:rFonts w:ascii="Arial" w:hAnsi="Arial" w:cs="Arial"/>
          <w:color w:val="1F1A17"/>
          <w:sz w:val="24"/>
          <w:szCs w:val="24"/>
        </w:rPr>
        <w:t xml:space="preserve"> </w:t>
      </w:r>
      <w:r>
        <w:rPr>
          <w:rFonts w:ascii="Arial" w:hAnsi="Arial" w:cs="Arial"/>
          <w:b/>
          <w:bCs/>
          <w:color w:val="1F1A17"/>
          <w:sz w:val="24"/>
          <w:szCs w:val="24"/>
        </w:rPr>
        <w:t>Ricardo</w:t>
      </w:r>
      <w:r>
        <w:rPr>
          <w:rFonts w:ascii="Arial" w:hAnsi="Arial" w:cs="Arial"/>
          <w:color w:val="1F1A17"/>
          <w:sz w:val="24"/>
          <w:szCs w:val="24"/>
        </w:rPr>
        <w:t>: El Gestor Cultural. Ed CICCUS. Bs As., 2004</w:t>
      </w:r>
    </w:p>
    <w:p w:rsidR="0040393C" w:rsidRDefault="0040393C">
      <w:pPr>
        <w:jc w:val="both"/>
        <w:rPr>
          <w:rFonts w:ascii="Arial" w:hAnsi="Arial" w:cs="Arial"/>
          <w:color w:val="1F1A17"/>
          <w:sz w:val="24"/>
          <w:szCs w:val="24"/>
        </w:rPr>
      </w:pPr>
      <w:r>
        <w:rPr>
          <w:rFonts w:ascii="Arial" w:hAnsi="Arial" w:cs="Arial"/>
          <w:b/>
          <w:bCs/>
          <w:color w:val="1F1A17"/>
          <w:sz w:val="24"/>
          <w:szCs w:val="24"/>
        </w:rPr>
        <w:t>Puig Picart Toni</w:t>
      </w:r>
      <w:r>
        <w:rPr>
          <w:rFonts w:ascii="Arial" w:hAnsi="Arial" w:cs="Arial"/>
          <w:color w:val="1F1A17"/>
          <w:sz w:val="24"/>
          <w:szCs w:val="24"/>
        </w:rPr>
        <w:t xml:space="preserve">: </w:t>
      </w:r>
      <w:r>
        <w:rPr>
          <w:rFonts w:ascii="Arial" w:hAnsi="Arial" w:cs="Arial"/>
          <w:i/>
          <w:iCs/>
          <w:color w:val="1F1A17"/>
          <w:sz w:val="24"/>
          <w:szCs w:val="24"/>
        </w:rPr>
        <w:t>Ciudad y Cultura en el siglo XXI</w:t>
      </w:r>
      <w:r>
        <w:rPr>
          <w:rFonts w:ascii="Arial" w:hAnsi="Arial" w:cs="Arial"/>
          <w:color w:val="1F1A17"/>
          <w:sz w:val="24"/>
          <w:szCs w:val="24"/>
        </w:rPr>
        <w:t xml:space="preserve"> , Ed CICCUS, Buenos Aires, 1993</w:t>
      </w:r>
    </w:p>
    <w:p w:rsidR="0040393C" w:rsidRDefault="0040393C">
      <w:pPr>
        <w:jc w:val="both"/>
        <w:rPr>
          <w:rFonts w:ascii="Arial" w:hAnsi="Arial" w:cs="Arial"/>
          <w:color w:val="1F1A17"/>
          <w:sz w:val="24"/>
          <w:szCs w:val="24"/>
        </w:rPr>
      </w:pPr>
      <w:r>
        <w:rPr>
          <w:rFonts w:ascii="Arial" w:hAnsi="Arial" w:cs="Arial"/>
          <w:b/>
          <w:bCs/>
          <w:color w:val="1F1A17"/>
          <w:sz w:val="24"/>
          <w:szCs w:val="24"/>
        </w:rPr>
        <w:t>Puig Picart Toni</w:t>
      </w:r>
      <w:r>
        <w:rPr>
          <w:rFonts w:ascii="Arial" w:hAnsi="Arial" w:cs="Arial"/>
          <w:color w:val="1F1A17"/>
          <w:sz w:val="24"/>
          <w:szCs w:val="24"/>
        </w:rPr>
        <w:t xml:space="preserve">: </w:t>
      </w:r>
      <w:r>
        <w:rPr>
          <w:rFonts w:ascii="Arial" w:hAnsi="Arial" w:cs="Arial"/>
          <w:i/>
          <w:iCs/>
          <w:color w:val="1F1A17"/>
          <w:sz w:val="24"/>
          <w:szCs w:val="24"/>
        </w:rPr>
        <w:t>La</w:t>
      </w:r>
      <w:r>
        <w:rPr>
          <w:rFonts w:ascii="Arial" w:hAnsi="Arial" w:cs="Arial"/>
          <w:color w:val="1F1A17"/>
          <w:sz w:val="24"/>
          <w:szCs w:val="24"/>
        </w:rPr>
        <w:t xml:space="preserve"> </w:t>
      </w:r>
      <w:r>
        <w:rPr>
          <w:rFonts w:ascii="Arial" w:hAnsi="Arial" w:cs="Arial"/>
          <w:i/>
          <w:iCs/>
          <w:color w:val="1F1A17"/>
          <w:sz w:val="24"/>
          <w:szCs w:val="24"/>
        </w:rPr>
        <w:t>comunicación municipal cómplice de los ciudadanos</w:t>
      </w:r>
      <w:r>
        <w:rPr>
          <w:rFonts w:ascii="Arial" w:hAnsi="Arial" w:cs="Arial"/>
          <w:color w:val="1F1A17"/>
          <w:sz w:val="24"/>
          <w:szCs w:val="24"/>
        </w:rPr>
        <w:t>. Paidos, Bs As</w:t>
      </w:r>
    </w:p>
    <w:p w:rsidR="0040393C" w:rsidRDefault="0040393C">
      <w:pPr>
        <w:jc w:val="both"/>
        <w:rPr>
          <w:rFonts w:ascii="Arial" w:hAnsi="Arial" w:cs="Arial"/>
          <w:color w:val="1F1A17"/>
          <w:sz w:val="24"/>
          <w:szCs w:val="24"/>
        </w:rPr>
      </w:pPr>
      <w:r>
        <w:rPr>
          <w:rFonts w:ascii="Arial" w:hAnsi="Arial" w:cs="Arial"/>
          <w:color w:val="1F1A17"/>
          <w:sz w:val="24"/>
          <w:szCs w:val="24"/>
        </w:rPr>
        <w:t>2003</w:t>
      </w:r>
    </w:p>
    <w:p w:rsidR="0040393C" w:rsidRDefault="0040393C">
      <w:pPr>
        <w:jc w:val="both"/>
        <w:rPr>
          <w:rFonts w:ascii="Arial" w:hAnsi="Arial" w:cs="Arial"/>
          <w:b/>
          <w:bCs/>
          <w:sz w:val="24"/>
          <w:szCs w:val="24"/>
        </w:rPr>
      </w:pPr>
      <w:r>
        <w:rPr>
          <w:rFonts w:ascii="Arial" w:hAnsi="Arial" w:cs="Arial"/>
          <w:b/>
          <w:bCs/>
          <w:color w:val="1F1A17"/>
          <w:sz w:val="24"/>
          <w:szCs w:val="24"/>
        </w:rPr>
        <w:t>Schraier, Gustavo</w:t>
      </w:r>
      <w:r>
        <w:rPr>
          <w:rFonts w:ascii="Arial" w:hAnsi="Arial" w:cs="Arial"/>
          <w:color w:val="1F1A17"/>
          <w:sz w:val="24"/>
          <w:szCs w:val="24"/>
        </w:rPr>
        <w:t>. Laboratorio de producción teatral. Ed Atuel. 2008..</w:t>
      </w:r>
      <w:r>
        <w:rPr>
          <w:rFonts w:ascii="Arial" w:hAnsi="Arial" w:cs="Arial"/>
          <w:b/>
          <w:bCs/>
          <w:sz w:val="24"/>
          <w:szCs w:val="24"/>
        </w:rPr>
        <w:t xml:space="preserve"> </w:t>
      </w:r>
    </w:p>
    <w:p w:rsidR="0040393C" w:rsidRDefault="0040393C">
      <w:pPr>
        <w:jc w:val="both"/>
        <w:rPr>
          <w:rFonts w:ascii="Arial" w:hAnsi="Arial" w:cs="Arial"/>
          <w:color w:val="1F1A17"/>
          <w:sz w:val="24"/>
          <w:szCs w:val="24"/>
        </w:rPr>
      </w:pPr>
      <w:r>
        <w:rPr>
          <w:rFonts w:ascii="Arial" w:hAnsi="Arial" w:cs="Arial"/>
          <w:b/>
          <w:bCs/>
          <w:sz w:val="24"/>
          <w:szCs w:val="24"/>
        </w:rPr>
        <w:t>Williams</w:t>
      </w:r>
      <w:r>
        <w:rPr>
          <w:rFonts w:ascii="Arial" w:hAnsi="Arial" w:cs="Arial"/>
          <w:sz w:val="24"/>
          <w:szCs w:val="24"/>
        </w:rPr>
        <w:t xml:space="preserve">, </w:t>
      </w:r>
      <w:r>
        <w:rPr>
          <w:rFonts w:ascii="Arial" w:hAnsi="Arial" w:cs="Arial"/>
          <w:b/>
          <w:bCs/>
          <w:sz w:val="24"/>
          <w:szCs w:val="24"/>
        </w:rPr>
        <w:t>Raymond</w:t>
      </w:r>
      <w:r>
        <w:rPr>
          <w:rFonts w:ascii="Arial" w:hAnsi="Arial" w:cs="Arial"/>
          <w:i/>
          <w:iCs/>
          <w:sz w:val="24"/>
          <w:szCs w:val="24"/>
        </w:rPr>
        <w:t>: cultura: sociología de la comunicación y del arte.</w:t>
      </w:r>
      <w:r>
        <w:rPr>
          <w:rFonts w:ascii="Arial" w:hAnsi="Arial" w:cs="Arial"/>
          <w:color w:val="1F1A17"/>
          <w:sz w:val="24"/>
          <w:szCs w:val="24"/>
        </w:rPr>
        <w:t xml:space="preserve"> Bayardo, R: Globalizacion e identidad cultural: Ed CICCUS, Buenos Aires, 1995</w:t>
      </w:r>
    </w:p>
    <w:p w:rsidR="0040393C" w:rsidRDefault="0040393C">
      <w:pPr>
        <w:jc w:val="both"/>
        <w:rPr>
          <w:rFonts w:ascii="Arial" w:hAnsi="Arial" w:cs="Arial"/>
          <w:color w:val="1F1A17"/>
          <w:sz w:val="24"/>
          <w:szCs w:val="24"/>
        </w:rPr>
      </w:pPr>
      <w:r>
        <w:rPr>
          <w:rFonts w:ascii="Arial" w:hAnsi="Arial" w:cs="Arial"/>
          <w:color w:val="1F1A17"/>
          <w:sz w:val="24"/>
          <w:szCs w:val="24"/>
        </w:rPr>
        <w:t xml:space="preserve">Wortman, Ana.  - </w:t>
      </w:r>
      <w:r>
        <w:rPr>
          <w:rFonts w:ascii="Arial" w:hAnsi="Arial" w:cs="Arial"/>
          <w:sz w:val="24"/>
          <w:szCs w:val="24"/>
        </w:rPr>
        <w:t xml:space="preserve"> </w:t>
      </w:r>
      <w:r>
        <w:rPr>
          <w:rFonts w:ascii="Arial" w:hAnsi="Arial" w:cs="Arial"/>
          <w:i/>
          <w:iCs/>
          <w:color w:val="1F1A17"/>
          <w:sz w:val="24"/>
          <w:szCs w:val="24"/>
        </w:rPr>
        <w:t xml:space="preserve">Entre la política y la gestión de la cultura y el arte. </w:t>
      </w:r>
      <w:r>
        <w:rPr>
          <w:rFonts w:ascii="Arial" w:hAnsi="Arial" w:cs="Arial"/>
          <w:color w:val="1F1A17"/>
          <w:sz w:val="24"/>
          <w:szCs w:val="24"/>
        </w:rPr>
        <w:t xml:space="preserve"> EUDEBA 2009.</w:t>
      </w:r>
    </w:p>
    <w:p w:rsidR="0040393C" w:rsidRDefault="0040393C">
      <w:pPr>
        <w:ind w:left="1418"/>
        <w:jc w:val="both"/>
        <w:rPr>
          <w:rFonts w:ascii="Arial" w:hAnsi="Arial" w:cs="Arial"/>
          <w:color w:val="1F1A17"/>
          <w:sz w:val="24"/>
          <w:szCs w:val="24"/>
        </w:rPr>
      </w:pPr>
      <w:r>
        <w:rPr>
          <w:rFonts w:ascii="Arial" w:hAnsi="Arial" w:cs="Arial"/>
          <w:color w:val="1F1A17"/>
          <w:sz w:val="24"/>
          <w:szCs w:val="24"/>
        </w:rPr>
        <w:t xml:space="preserve">- </w:t>
      </w:r>
      <w:r>
        <w:rPr>
          <w:rFonts w:ascii="Arial" w:hAnsi="Arial" w:cs="Arial"/>
          <w:i/>
          <w:iCs/>
          <w:color w:val="1F1A17"/>
          <w:sz w:val="24"/>
          <w:szCs w:val="24"/>
        </w:rPr>
        <w:t>La</w:t>
      </w:r>
      <w:r>
        <w:rPr>
          <w:rFonts w:ascii="Arial" w:hAnsi="Arial" w:cs="Arial"/>
          <w:color w:val="1F1A17"/>
          <w:sz w:val="24"/>
          <w:szCs w:val="24"/>
        </w:rPr>
        <w:t xml:space="preserve"> </w:t>
      </w:r>
      <w:r>
        <w:rPr>
          <w:rFonts w:ascii="Arial" w:hAnsi="Arial" w:cs="Arial"/>
          <w:i/>
          <w:iCs/>
          <w:color w:val="1F1A17"/>
          <w:sz w:val="24"/>
          <w:szCs w:val="24"/>
        </w:rPr>
        <w:t>construcción imaginaria de la desigualdad social</w:t>
      </w:r>
      <w:r>
        <w:rPr>
          <w:rFonts w:ascii="Arial" w:hAnsi="Arial" w:cs="Arial"/>
          <w:color w:val="1F1A17"/>
          <w:sz w:val="24"/>
          <w:szCs w:val="24"/>
        </w:rPr>
        <w:t>. Ediciones CLACSO, Buenos Aires, 2007</w:t>
      </w:r>
    </w:p>
    <w:p w:rsidR="0040393C" w:rsidRDefault="0040393C">
      <w:pPr>
        <w:ind w:left="1418"/>
        <w:jc w:val="both"/>
        <w:rPr>
          <w:rFonts w:ascii="Arial" w:hAnsi="Arial" w:cs="Arial"/>
          <w:color w:val="1F1A17"/>
          <w:sz w:val="24"/>
          <w:szCs w:val="24"/>
        </w:rPr>
      </w:pPr>
      <w:r>
        <w:rPr>
          <w:rFonts w:ascii="Arial" w:hAnsi="Arial" w:cs="Arial"/>
          <w:color w:val="1F1A17"/>
          <w:sz w:val="24"/>
          <w:szCs w:val="24"/>
        </w:rPr>
        <w:t xml:space="preserve">- </w:t>
      </w:r>
      <w:r>
        <w:rPr>
          <w:rFonts w:ascii="Arial" w:hAnsi="Arial" w:cs="Arial"/>
          <w:i/>
          <w:iCs/>
          <w:color w:val="1F1A17"/>
          <w:sz w:val="24"/>
          <w:szCs w:val="24"/>
        </w:rPr>
        <w:t>Imágenes publicitarias/nuevos burgueses.</w:t>
      </w:r>
      <w:r>
        <w:rPr>
          <w:rFonts w:ascii="Arial" w:hAnsi="Arial" w:cs="Arial"/>
          <w:color w:val="1F1A17"/>
          <w:sz w:val="24"/>
          <w:szCs w:val="24"/>
        </w:rPr>
        <w:t xml:space="preserve"> Prometeo Libros, Buenos Aires, 2004. ISBN 950 9217824</w:t>
      </w:r>
    </w:p>
    <w:p w:rsidR="0040393C" w:rsidRDefault="0040393C">
      <w:pPr>
        <w:ind w:left="1418"/>
        <w:jc w:val="both"/>
        <w:rPr>
          <w:rFonts w:ascii="Arial" w:hAnsi="Arial" w:cs="Arial"/>
          <w:color w:val="1F1A17"/>
          <w:sz w:val="24"/>
          <w:szCs w:val="24"/>
        </w:rPr>
      </w:pPr>
      <w:r>
        <w:rPr>
          <w:rFonts w:ascii="Arial" w:hAnsi="Arial" w:cs="Arial"/>
          <w:color w:val="1F1A17"/>
          <w:sz w:val="24"/>
          <w:szCs w:val="24"/>
        </w:rPr>
        <w:t xml:space="preserve">- </w:t>
      </w:r>
      <w:r>
        <w:rPr>
          <w:rFonts w:ascii="Arial" w:hAnsi="Arial" w:cs="Arial"/>
          <w:i/>
          <w:iCs/>
          <w:color w:val="1F1A17"/>
          <w:sz w:val="24"/>
          <w:szCs w:val="24"/>
        </w:rPr>
        <w:t>Pensar las clases medias. Consumos culturales y estilos de vida urbanos en la Argentina de los noventa</w:t>
      </w:r>
      <w:r>
        <w:rPr>
          <w:rFonts w:ascii="Arial" w:hAnsi="Arial" w:cs="Arial"/>
          <w:color w:val="1F1A17"/>
          <w:sz w:val="24"/>
          <w:szCs w:val="24"/>
        </w:rPr>
        <w:t xml:space="preserve">. La Crujia ediciones, Buenos Aires, 2003. ISBN 987 1004 27 3 </w:t>
      </w:r>
    </w:p>
    <w:p w:rsidR="0040393C" w:rsidRDefault="0040393C">
      <w:pPr>
        <w:ind w:left="1418"/>
        <w:jc w:val="both"/>
        <w:rPr>
          <w:rFonts w:ascii="Arial" w:hAnsi="Arial" w:cs="Arial"/>
          <w:color w:val="1F1A17"/>
          <w:sz w:val="24"/>
          <w:szCs w:val="24"/>
        </w:rPr>
      </w:pPr>
      <w:r>
        <w:rPr>
          <w:rFonts w:ascii="Arial" w:hAnsi="Arial" w:cs="Arial"/>
          <w:color w:val="1F1A17"/>
          <w:sz w:val="24"/>
          <w:szCs w:val="24"/>
        </w:rPr>
        <w:t xml:space="preserve">- </w:t>
      </w:r>
      <w:r>
        <w:rPr>
          <w:rFonts w:ascii="Arial" w:hAnsi="Arial" w:cs="Arial"/>
          <w:i/>
          <w:iCs/>
          <w:color w:val="1F1A17"/>
          <w:sz w:val="24"/>
          <w:szCs w:val="24"/>
        </w:rPr>
        <w:t>Cartografias de la Argentina de los ´90</w:t>
      </w:r>
      <w:r>
        <w:rPr>
          <w:rFonts w:ascii="Arial" w:hAnsi="Arial" w:cs="Arial"/>
          <w:color w:val="1F1A17"/>
          <w:sz w:val="24"/>
          <w:szCs w:val="24"/>
        </w:rPr>
        <w:t>, Mirtha Alejandra Antonelli (coordinadora)</w:t>
      </w:r>
    </w:p>
    <w:p w:rsidR="0040393C" w:rsidRDefault="0040393C">
      <w:pPr>
        <w:ind w:left="1418"/>
        <w:jc w:val="both"/>
        <w:rPr>
          <w:rFonts w:ascii="Arial" w:hAnsi="Arial" w:cs="Arial"/>
          <w:color w:val="1F1A17"/>
          <w:sz w:val="24"/>
          <w:szCs w:val="24"/>
        </w:rPr>
      </w:pPr>
      <w:r>
        <w:rPr>
          <w:rFonts w:ascii="Arial" w:hAnsi="Arial" w:cs="Arial"/>
          <w:i/>
          <w:iCs/>
          <w:color w:val="1F1A17"/>
          <w:sz w:val="24"/>
          <w:szCs w:val="24"/>
        </w:rPr>
        <w:lastRenderedPageBreak/>
        <w:t xml:space="preserve">- Jóvenes desde la periferia, Políticas y espacios culturales en la Argentina. Continuidades y rupturas en una década de democracia </w:t>
      </w:r>
    </w:p>
    <w:p w:rsidR="0040393C" w:rsidRDefault="0040393C">
      <w:pPr>
        <w:jc w:val="both"/>
        <w:rPr>
          <w:rFonts w:ascii="Arial" w:hAnsi="Arial" w:cs="Arial"/>
          <w:color w:val="1F1A17"/>
          <w:sz w:val="24"/>
          <w:szCs w:val="24"/>
        </w:rPr>
      </w:pPr>
    </w:p>
    <w:p w:rsidR="0040393C" w:rsidRDefault="0040393C">
      <w:pPr>
        <w:jc w:val="both"/>
        <w:rPr>
          <w:rFonts w:ascii="Arial" w:hAnsi="Arial" w:cs="Arial"/>
          <w:sz w:val="24"/>
          <w:szCs w:val="24"/>
        </w:rPr>
      </w:pPr>
    </w:p>
    <w:p w:rsidR="0040393C" w:rsidRDefault="0040393C">
      <w:pPr>
        <w:jc w:val="both"/>
        <w:rPr>
          <w:rFonts w:ascii="Arial" w:hAnsi="Arial" w:cs="Arial"/>
          <w:i/>
          <w:iCs/>
          <w:sz w:val="24"/>
          <w:szCs w:val="24"/>
        </w:rPr>
      </w:pPr>
    </w:p>
    <w:sectPr w:rsidR="0040393C" w:rsidSect="0040393C">
      <w:headerReference w:type="default" r:id="rId6"/>
      <w:footerReference w:type="default" r:id="rId7"/>
      <w:pgSz w:w="12240" w:h="15840"/>
      <w:pgMar w:top="1416" w:right="1701" w:bottom="1416" w:left="1701"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B8E" w:rsidRDefault="00110B8E" w:rsidP="0040393C">
      <w:pPr>
        <w:spacing w:after="0" w:line="240" w:lineRule="auto"/>
      </w:pPr>
      <w:r>
        <w:separator/>
      </w:r>
    </w:p>
  </w:endnote>
  <w:endnote w:type="continuationSeparator" w:id="1">
    <w:p w:rsidR="00110B8E" w:rsidRDefault="00110B8E" w:rsidP="004039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3C" w:rsidRDefault="0040393C">
    <w:pPr>
      <w:tabs>
        <w:tab w:val="center" w:pos="4418"/>
        <w:tab w:val="right" w:pos="8837"/>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B8E" w:rsidRDefault="00110B8E" w:rsidP="0040393C">
      <w:pPr>
        <w:spacing w:after="0" w:line="240" w:lineRule="auto"/>
      </w:pPr>
      <w:r>
        <w:separator/>
      </w:r>
    </w:p>
  </w:footnote>
  <w:footnote w:type="continuationSeparator" w:id="1">
    <w:p w:rsidR="00110B8E" w:rsidRDefault="00110B8E" w:rsidP="004039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93C" w:rsidRDefault="0040393C">
    <w:pPr>
      <w:tabs>
        <w:tab w:val="center" w:pos="4418"/>
        <w:tab w:val="right" w:pos="8837"/>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40393C"/>
    <w:rsid w:val="00110B8E"/>
    <w:rsid w:val="003A1E6C"/>
    <w:rsid w:val="0040393C"/>
    <w:rsid w:val="00936C5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6C"/>
    <w:pPr>
      <w:widowControl w:val="0"/>
      <w:overflowPunct w:val="0"/>
      <w:adjustRightInd w:val="0"/>
      <w:spacing w:after="240" w:line="275" w:lineRule="auto"/>
    </w:pPr>
    <w:rPr>
      <w:rFonts w:ascii="Calibri" w:eastAsia="Times New Roman" w:hAnsi="Calibri" w:cs="Calibr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2156</Words>
  <Characters>11864</Characters>
  <Application>Microsoft Office Word</Application>
  <DocSecurity>0</DocSecurity>
  <Lines>98</Lines>
  <Paragraphs>27</Paragraphs>
  <ScaleCrop>false</ScaleCrop>
  <Company> </Company>
  <LinksUpToDate>false</LinksUpToDate>
  <CharactersWithSpaces>13993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2012-06-07T14:59:00Z</dcterms:created>
  <dcterms:modified xsi:type="dcterms:W3CDTF">2012-06-07T14:59:00Z</dcterms:modified>
</cp:coreProperties>
</file>