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E8" w:rsidRDefault="002E6B66" w:rsidP="00F31516">
      <w:pPr>
        <w:jc w:val="right"/>
        <w:rPr>
          <w:rFonts w:ascii="Trebuchet MS" w:hAnsi="Trebuchet MS"/>
          <w:b/>
          <w:sz w:val="24"/>
          <w:szCs w:val="24"/>
        </w:rPr>
      </w:pPr>
      <w:bookmarkStart w:id="0" w:name="_GoBack"/>
      <w:bookmarkEnd w:id="0"/>
      <w:r w:rsidRPr="00DE0CD8">
        <w:rPr>
          <w:rFonts w:ascii="Trebuchet MS" w:hAnsi="Trebuchet MS"/>
          <w:b/>
          <w:sz w:val="24"/>
          <w:szCs w:val="24"/>
        </w:rPr>
        <w:t xml:space="preserve">BECAS AL DOCENTE EN FORMACIÓN </w:t>
      </w:r>
      <w:r w:rsidR="009755E8">
        <w:rPr>
          <w:rFonts w:ascii="Trebuchet MS" w:hAnsi="Trebuchet MS"/>
          <w:b/>
          <w:sz w:val="24"/>
          <w:szCs w:val="24"/>
        </w:rPr>
        <w:t>IFDC VM</w:t>
      </w:r>
    </w:p>
    <w:p w:rsidR="00F31516" w:rsidRPr="00DE0CD8" w:rsidRDefault="00F31516" w:rsidP="00F31516">
      <w:pPr>
        <w:jc w:val="right"/>
        <w:rPr>
          <w:rFonts w:ascii="Trebuchet MS" w:hAnsi="Trebuchet MS"/>
          <w:b/>
          <w:sz w:val="24"/>
          <w:szCs w:val="24"/>
        </w:rPr>
      </w:pPr>
      <w:r w:rsidRPr="00DE0CD8">
        <w:rPr>
          <w:rFonts w:ascii="Trebuchet MS" w:hAnsi="Trebuchet MS"/>
          <w:b/>
          <w:sz w:val="24"/>
          <w:szCs w:val="24"/>
        </w:rPr>
        <w:t>BECAS PRÁCTICA DE GRADUADO AD HONÓREM</w:t>
      </w:r>
    </w:p>
    <w:p w:rsidR="002E6B66" w:rsidRPr="00DE0CD8" w:rsidRDefault="002E6B66" w:rsidP="00F31516">
      <w:pPr>
        <w:jc w:val="right"/>
        <w:rPr>
          <w:rFonts w:ascii="Trebuchet MS" w:hAnsi="Trebuchet MS"/>
          <w:b/>
          <w:sz w:val="24"/>
          <w:szCs w:val="24"/>
        </w:rPr>
      </w:pPr>
      <w:r w:rsidRPr="00DE0CD8">
        <w:rPr>
          <w:rFonts w:ascii="Trebuchet MS" w:hAnsi="Trebuchet MS"/>
          <w:b/>
          <w:sz w:val="24"/>
          <w:szCs w:val="24"/>
        </w:rPr>
        <w:t xml:space="preserve">CONVOCATORIA </w:t>
      </w:r>
      <w:r w:rsidR="002F7454">
        <w:rPr>
          <w:rFonts w:ascii="Trebuchet MS" w:hAnsi="Trebuchet MS"/>
          <w:b/>
          <w:sz w:val="24"/>
          <w:szCs w:val="24"/>
        </w:rPr>
        <w:t>201</w:t>
      </w:r>
      <w:r w:rsidR="009755E8">
        <w:rPr>
          <w:rFonts w:ascii="Trebuchet MS" w:hAnsi="Trebuchet MS"/>
          <w:b/>
          <w:sz w:val="24"/>
          <w:szCs w:val="24"/>
        </w:rPr>
        <w:t>9</w:t>
      </w:r>
    </w:p>
    <w:p w:rsidR="00077716" w:rsidRPr="00DE0CD8" w:rsidRDefault="004B5529" w:rsidP="00C4488D">
      <w:pPr>
        <w:jc w:val="both"/>
        <w:rPr>
          <w:rFonts w:ascii="Trebuchet MS" w:hAnsi="Trebuchet MS"/>
          <w:sz w:val="24"/>
          <w:szCs w:val="24"/>
          <w:u w:val="single"/>
        </w:rPr>
      </w:pPr>
      <w:r w:rsidRPr="00DE0CD8">
        <w:rPr>
          <w:rFonts w:ascii="Trebuchet MS" w:hAnsi="Trebuchet MS"/>
          <w:b/>
          <w:sz w:val="24"/>
          <w:szCs w:val="24"/>
          <w:u w:val="single"/>
        </w:rPr>
        <w:t>Destinatarios:</w:t>
      </w:r>
      <w:r w:rsidR="00077716" w:rsidRPr="00DE0CD8">
        <w:rPr>
          <w:rFonts w:ascii="Trebuchet MS" w:hAnsi="Trebuchet MS"/>
          <w:sz w:val="24"/>
          <w:szCs w:val="24"/>
          <w:u w:val="single"/>
        </w:rPr>
        <w:t xml:space="preserve"> </w:t>
      </w:r>
    </w:p>
    <w:p w:rsidR="004B5529" w:rsidRPr="0049767D" w:rsidRDefault="0049767D" w:rsidP="0049767D">
      <w:pPr>
        <w:pStyle w:val="Prrafodelista"/>
        <w:numPr>
          <w:ilvl w:val="0"/>
          <w:numId w:val="3"/>
        </w:numPr>
        <w:jc w:val="both"/>
        <w:rPr>
          <w:rFonts w:ascii="Trebuchet MS" w:hAnsi="Trebuchet MS"/>
          <w:b/>
          <w:sz w:val="24"/>
          <w:szCs w:val="24"/>
        </w:rPr>
      </w:pPr>
      <w:r w:rsidRPr="0049767D">
        <w:rPr>
          <w:rFonts w:ascii="Trebuchet MS" w:hAnsi="Trebuchet MS"/>
          <w:b/>
          <w:sz w:val="24"/>
          <w:szCs w:val="24"/>
        </w:rPr>
        <w:t xml:space="preserve">Beca al Docente en Formación: </w:t>
      </w:r>
      <w:r w:rsidR="00077716" w:rsidRPr="0049767D">
        <w:rPr>
          <w:rFonts w:ascii="Trebuchet MS" w:hAnsi="Trebuchet MS"/>
          <w:b/>
          <w:sz w:val="24"/>
          <w:szCs w:val="24"/>
        </w:rPr>
        <w:t>E</w:t>
      </w:r>
      <w:r w:rsidR="004B5529" w:rsidRPr="0049767D">
        <w:rPr>
          <w:rFonts w:ascii="Trebuchet MS" w:hAnsi="Trebuchet MS"/>
          <w:b/>
          <w:sz w:val="24"/>
          <w:szCs w:val="24"/>
        </w:rPr>
        <w:t xml:space="preserve">studiantes de 3ro y 4to año de cualquiera </w:t>
      </w:r>
      <w:r w:rsidR="00D820B0">
        <w:rPr>
          <w:rFonts w:ascii="Trebuchet MS" w:hAnsi="Trebuchet MS"/>
          <w:b/>
          <w:sz w:val="24"/>
          <w:szCs w:val="24"/>
        </w:rPr>
        <w:t xml:space="preserve">de las carreras </w:t>
      </w:r>
      <w:r w:rsidR="004B5529" w:rsidRPr="0049767D">
        <w:rPr>
          <w:rFonts w:ascii="Trebuchet MS" w:hAnsi="Trebuchet MS"/>
          <w:b/>
          <w:sz w:val="24"/>
          <w:szCs w:val="24"/>
        </w:rPr>
        <w:t>del IFDC VM</w:t>
      </w:r>
      <w:r w:rsidR="004B5529" w:rsidRPr="0049767D">
        <w:rPr>
          <w:rFonts w:ascii="Trebuchet MS" w:hAnsi="Trebuchet MS"/>
          <w:sz w:val="24"/>
          <w:szCs w:val="24"/>
        </w:rPr>
        <w:t>, que cumplan con lo que prescribe la Resolución 211/12 del Programa de Educación Superior y Capacitación Docente.</w:t>
      </w:r>
    </w:p>
    <w:p w:rsidR="00077716" w:rsidRPr="0049767D" w:rsidRDefault="0049767D" w:rsidP="0049767D">
      <w:pPr>
        <w:pStyle w:val="Prrafodelista"/>
        <w:numPr>
          <w:ilvl w:val="0"/>
          <w:numId w:val="3"/>
        </w:numPr>
        <w:jc w:val="both"/>
        <w:rPr>
          <w:rFonts w:ascii="Trebuchet MS" w:hAnsi="Trebuchet MS"/>
          <w:b/>
          <w:sz w:val="24"/>
          <w:szCs w:val="24"/>
        </w:rPr>
      </w:pPr>
      <w:r w:rsidRPr="0049767D">
        <w:rPr>
          <w:rFonts w:ascii="Trebuchet MS" w:hAnsi="Trebuchet MS"/>
          <w:b/>
          <w:sz w:val="24"/>
          <w:szCs w:val="24"/>
        </w:rPr>
        <w:t>Becas Prácticas de Graduados Ad Honórem:</w:t>
      </w:r>
      <w:r>
        <w:rPr>
          <w:rFonts w:ascii="Trebuchet MS" w:hAnsi="Trebuchet MS"/>
          <w:b/>
          <w:sz w:val="24"/>
          <w:szCs w:val="24"/>
        </w:rPr>
        <w:t xml:space="preserve"> </w:t>
      </w:r>
      <w:r w:rsidR="00077716" w:rsidRPr="0049767D">
        <w:rPr>
          <w:rFonts w:ascii="Trebuchet MS" w:hAnsi="Trebuchet MS"/>
          <w:b/>
          <w:sz w:val="24"/>
          <w:szCs w:val="24"/>
        </w:rPr>
        <w:t xml:space="preserve">Graduados de </w:t>
      </w:r>
      <w:r w:rsidR="00D820B0">
        <w:rPr>
          <w:rFonts w:ascii="Trebuchet MS" w:hAnsi="Trebuchet MS"/>
          <w:b/>
          <w:sz w:val="24"/>
          <w:szCs w:val="24"/>
        </w:rPr>
        <w:t>TODA</w:t>
      </w:r>
      <w:r w:rsidR="00F31516" w:rsidRPr="0049767D">
        <w:rPr>
          <w:rFonts w:ascii="Trebuchet MS" w:hAnsi="Trebuchet MS"/>
          <w:b/>
          <w:sz w:val="24"/>
          <w:szCs w:val="24"/>
        </w:rPr>
        <w:t>S</w:t>
      </w:r>
      <w:r w:rsidR="00077716" w:rsidRPr="0049767D">
        <w:rPr>
          <w:rFonts w:ascii="Trebuchet MS" w:hAnsi="Trebuchet MS"/>
          <w:b/>
          <w:sz w:val="24"/>
          <w:szCs w:val="24"/>
        </w:rPr>
        <w:t xml:space="preserve"> </w:t>
      </w:r>
      <w:r w:rsidR="00D820B0">
        <w:rPr>
          <w:rFonts w:ascii="Trebuchet MS" w:hAnsi="Trebuchet MS"/>
          <w:b/>
          <w:sz w:val="24"/>
          <w:szCs w:val="24"/>
        </w:rPr>
        <w:t>las carreras</w:t>
      </w:r>
      <w:r w:rsidR="00077716" w:rsidRPr="0049767D">
        <w:rPr>
          <w:rFonts w:ascii="Trebuchet MS" w:hAnsi="Trebuchet MS"/>
          <w:b/>
          <w:sz w:val="24"/>
          <w:szCs w:val="24"/>
        </w:rPr>
        <w:t xml:space="preserve"> del IFDC VM</w:t>
      </w:r>
      <w:r w:rsidR="00077716" w:rsidRPr="0049767D">
        <w:rPr>
          <w:rFonts w:ascii="Trebuchet MS" w:hAnsi="Trebuchet MS"/>
          <w:sz w:val="24"/>
          <w:szCs w:val="24"/>
        </w:rPr>
        <w:t>.</w:t>
      </w:r>
    </w:p>
    <w:p w:rsidR="005E2511" w:rsidRPr="00DE0CD8" w:rsidRDefault="005E2511" w:rsidP="00C4488D">
      <w:pPr>
        <w:jc w:val="both"/>
        <w:rPr>
          <w:rFonts w:ascii="Trebuchet MS" w:hAnsi="Trebuchet MS"/>
          <w:sz w:val="24"/>
          <w:szCs w:val="24"/>
        </w:rPr>
      </w:pPr>
      <w:r w:rsidRPr="00DE0CD8">
        <w:rPr>
          <w:rFonts w:ascii="Trebuchet MS" w:hAnsi="Trebuchet MS"/>
          <w:b/>
          <w:sz w:val="24"/>
          <w:szCs w:val="24"/>
        </w:rPr>
        <w:t>Sobre la beca:</w:t>
      </w:r>
      <w:r w:rsidR="0049767D">
        <w:rPr>
          <w:rFonts w:ascii="Trebuchet MS" w:hAnsi="Trebuchet MS"/>
          <w:sz w:val="24"/>
          <w:szCs w:val="24"/>
        </w:rPr>
        <w:t xml:space="preserve"> la misma consiste en otorgar</w:t>
      </w:r>
      <w:r w:rsidRPr="00DE0CD8">
        <w:rPr>
          <w:rFonts w:ascii="Trebuchet MS" w:hAnsi="Trebuchet MS"/>
          <w:sz w:val="24"/>
          <w:szCs w:val="24"/>
        </w:rPr>
        <w:t xml:space="preserve"> puntaje docente, según consta en la Res. 211/2012 del </w:t>
      </w:r>
      <w:proofErr w:type="spellStart"/>
      <w:r w:rsidRPr="00DE0CD8">
        <w:rPr>
          <w:rFonts w:ascii="Trebuchet MS" w:hAnsi="Trebuchet MS"/>
          <w:sz w:val="24"/>
          <w:szCs w:val="24"/>
        </w:rPr>
        <w:t>PESyCD</w:t>
      </w:r>
      <w:proofErr w:type="spellEnd"/>
      <w:r w:rsidRPr="00DE0CD8">
        <w:rPr>
          <w:rFonts w:ascii="Trebuchet MS" w:hAnsi="Trebuchet MS"/>
          <w:sz w:val="24"/>
          <w:szCs w:val="24"/>
        </w:rPr>
        <w:t>.</w:t>
      </w:r>
    </w:p>
    <w:p w:rsidR="00DF0397" w:rsidRDefault="00DF0397" w:rsidP="00B557D9">
      <w:pPr>
        <w:spacing w:after="0"/>
        <w:rPr>
          <w:rFonts w:ascii="Trebuchet MS" w:hAnsi="Trebuchet MS"/>
          <w:b/>
          <w:sz w:val="24"/>
          <w:szCs w:val="24"/>
          <w:u w:val="single"/>
        </w:rPr>
      </w:pPr>
      <w:r w:rsidRPr="00DE0CD8">
        <w:rPr>
          <w:rFonts w:ascii="Trebuchet MS" w:hAnsi="Trebuchet MS"/>
          <w:b/>
          <w:sz w:val="24"/>
          <w:szCs w:val="24"/>
          <w:u w:val="single"/>
        </w:rPr>
        <w:t>Documentación que</w:t>
      </w:r>
      <w:r w:rsidR="00D820B0">
        <w:rPr>
          <w:rFonts w:ascii="Trebuchet MS" w:hAnsi="Trebuchet MS"/>
          <w:b/>
          <w:sz w:val="24"/>
          <w:szCs w:val="24"/>
          <w:u w:val="single"/>
        </w:rPr>
        <w:t xml:space="preserve"> </w:t>
      </w:r>
      <w:r w:rsidRPr="00DE0CD8">
        <w:rPr>
          <w:rFonts w:ascii="Trebuchet MS" w:hAnsi="Trebuchet MS"/>
          <w:b/>
          <w:sz w:val="24"/>
          <w:szCs w:val="24"/>
          <w:u w:val="single"/>
        </w:rPr>
        <w:t>debe presentar</w:t>
      </w:r>
      <w:r w:rsidR="00D820B0">
        <w:rPr>
          <w:rFonts w:ascii="Trebuchet MS" w:hAnsi="Trebuchet MS"/>
          <w:b/>
          <w:sz w:val="24"/>
          <w:szCs w:val="24"/>
          <w:u w:val="single"/>
        </w:rPr>
        <w:t xml:space="preserve"> al</w:t>
      </w:r>
      <w:r w:rsidR="00B557D9">
        <w:rPr>
          <w:rFonts w:ascii="Trebuchet MS" w:hAnsi="Trebuchet MS"/>
          <w:b/>
          <w:sz w:val="24"/>
          <w:szCs w:val="24"/>
          <w:u w:val="single"/>
        </w:rPr>
        <w:t xml:space="preserve"> </w:t>
      </w:r>
      <w:r w:rsidR="00D820B0">
        <w:rPr>
          <w:rFonts w:ascii="Trebuchet MS" w:hAnsi="Trebuchet MS"/>
          <w:b/>
          <w:sz w:val="24"/>
          <w:szCs w:val="24"/>
          <w:u w:val="single"/>
        </w:rPr>
        <w:t xml:space="preserve">responsable del Espacio </w:t>
      </w:r>
      <w:r w:rsidR="00B557D9">
        <w:rPr>
          <w:rFonts w:ascii="Trebuchet MS" w:hAnsi="Trebuchet MS"/>
          <w:b/>
          <w:sz w:val="24"/>
          <w:szCs w:val="24"/>
          <w:u w:val="single"/>
        </w:rPr>
        <w:t>C</w:t>
      </w:r>
      <w:r w:rsidR="00D820B0">
        <w:rPr>
          <w:rFonts w:ascii="Trebuchet MS" w:hAnsi="Trebuchet MS"/>
          <w:b/>
          <w:sz w:val="24"/>
          <w:szCs w:val="24"/>
          <w:u w:val="single"/>
        </w:rPr>
        <w:t>urricular</w:t>
      </w:r>
    </w:p>
    <w:p w:rsidR="00B557D9" w:rsidRPr="00DE0CD8" w:rsidRDefault="00B557D9" w:rsidP="00B557D9">
      <w:pPr>
        <w:spacing w:after="0"/>
        <w:rPr>
          <w:rFonts w:ascii="Trebuchet MS" w:hAnsi="Trebuchet MS"/>
          <w:b/>
          <w:sz w:val="24"/>
          <w:szCs w:val="24"/>
          <w:u w:val="single"/>
        </w:rPr>
      </w:pPr>
    </w:p>
    <w:p w:rsidR="00D820B0" w:rsidRDefault="00DF0397" w:rsidP="00D820B0">
      <w:pPr>
        <w:jc w:val="both"/>
        <w:rPr>
          <w:rFonts w:ascii="Trebuchet MS" w:hAnsi="Trebuchet MS"/>
          <w:b/>
          <w:sz w:val="24"/>
          <w:szCs w:val="24"/>
        </w:rPr>
      </w:pPr>
      <w:r w:rsidRPr="00DE0CD8">
        <w:rPr>
          <w:rFonts w:ascii="Trebuchet MS" w:hAnsi="Trebuchet MS"/>
          <w:b/>
          <w:sz w:val="24"/>
          <w:szCs w:val="24"/>
        </w:rPr>
        <w:t>Beca al Docente en Formación</w:t>
      </w:r>
      <w:r w:rsidR="00B557D9">
        <w:rPr>
          <w:rFonts w:ascii="Trebuchet MS" w:hAnsi="Trebuchet MS"/>
          <w:b/>
          <w:sz w:val="24"/>
          <w:szCs w:val="24"/>
        </w:rPr>
        <w:t xml:space="preserve"> (ayudante alumno/a – ayudante de extensión – ayudante investigación)</w:t>
      </w:r>
      <w:r w:rsidRPr="00DE0CD8">
        <w:rPr>
          <w:rFonts w:ascii="Trebuchet MS" w:hAnsi="Trebuchet MS"/>
          <w:b/>
          <w:sz w:val="24"/>
          <w:szCs w:val="24"/>
        </w:rPr>
        <w:t xml:space="preserve">: </w:t>
      </w:r>
    </w:p>
    <w:p w:rsidR="00DF0397" w:rsidRPr="00D820B0" w:rsidRDefault="00DF0397" w:rsidP="00D820B0">
      <w:pPr>
        <w:pStyle w:val="Prrafodelista"/>
        <w:numPr>
          <w:ilvl w:val="0"/>
          <w:numId w:val="15"/>
        </w:numPr>
        <w:jc w:val="both"/>
        <w:rPr>
          <w:rFonts w:ascii="Trebuchet MS" w:hAnsi="Trebuchet MS"/>
          <w:sz w:val="24"/>
          <w:szCs w:val="24"/>
        </w:rPr>
      </w:pPr>
      <w:r w:rsidRPr="00D820B0">
        <w:rPr>
          <w:rFonts w:ascii="Trebuchet MS" w:hAnsi="Trebuchet MS"/>
          <w:sz w:val="24"/>
          <w:szCs w:val="24"/>
        </w:rPr>
        <w:t xml:space="preserve">Certificado analítico, en el que conste las materias aprobadas y regularizadas a la fecha en que se presenta. </w:t>
      </w:r>
    </w:p>
    <w:p w:rsidR="00DF0397" w:rsidRPr="00DE0CD8" w:rsidRDefault="00DF0397" w:rsidP="00DF0397">
      <w:pPr>
        <w:pStyle w:val="Prrafodelista"/>
        <w:numPr>
          <w:ilvl w:val="0"/>
          <w:numId w:val="13"/>
        </w:numPr>
        <w:jc w:val="both"/>
        <w:rPr>
          <w:rFonts w:ascii="Trebuchet MS" w:hAnsi="Trebuchet MS"/>
          <w:sz w:val="24"/>
          <w:szCs w:val="24"/>
        </w:rPr>
      </w:pPr>
      <w:r w:rsidRPr="00DE0CD8">
        <w:rPr>
          <w:rFonts w:ascii="Trebuchet MS" w:hAnsi="Trebuchet MS"/>
          <w:sz w:val="24"/>
          <w:szCs w:val="24"/>
        </w:rPr>
        <w:t>Certificado de alumno regular</w:t>
      </w:r>
    </w:p>
    <w:p w:rsidR="00DF0397" w:rsidRPr="00DE0CD8" w:rsidRDefault="00DF0397" w:rsidP="00DF0397">
      <w:pPr>
        <w:jc w:val="both"/>
        <w:rPr>
          <w:rFonts w:ascii="Trebuchet MS" w:hAnsi="Trebuchet MS"/>
          <w:b/>
          <w:sz w:val="24"/>
          <w:szCs w:val="24"/>
        </w:rPr>
      </w:pPr>
      <w:r w:rsidRPr="00DE0CD8">
        <w:rPr>
          <w:rFonts w:ascii="Trebuchet MS" w:hAnsi="Trebuchet MS"/>
          <w:b/>
          <w:sz w:val="24"/>
          <w:szCs w:val="24"/>
        </w:rPr>
        <w:t>Becas Prácticas de Graduados Ad Hon</w:t>
      </w:r>
      <w:r w:rsidR="00720A02" w:rsidRPr="00DE0CD8">
        <w:rPr>
          <w:rFonts w:ascii="Trebuchet MS" w:hAnsi="Trebuchet MS"/>
          <w:b/>
          <w:sz w:val="24"/>
          <w:szCs w:val="24"/>
        </w:rPr>
        <w:t>órem:</w:t>
      </w:r>
    </w:p>
    <w:p w:rsidR="00720A02" w:rsidRPr="00DE0CD8" w:rsidRDefault="00720A02" w:rsidP="00720A02">
      <w:pPr>
        <w:pStyle w:val="Prrafodelista"/>
        <w:numPr>
          <w:ilvl w:val="0"/>
          <w:numId w:val="14"/>
        </w:numPr>
        <w:jc w:val="both"/>
        <w:rPr>
          <w:rFonts w:ascii="Trebuchet MS" w:hAnsi="Trebuchet MS"/>
          <w:sz w:val="24"/>
          <w:szCs w:val="24"/>
        </w:rPr>
      </w:pPr>
      <w:r w:rsidRPr="00DE0CD8">
        <w:rPr>
          <w:rFonts w:ascii="Trebuchet MS" w:hAnsi="Trebuchet MS"/>
          <w:sz w:val="24"/>
          <w:szCs w:val="24"/>
        </w:rPr>
        <w:t>Fotocopia legalizada del certificado analítico</w:t>
      </w:r>
    </w:p>
    <w:p w:rsidR="005E2511" w:rsidRPr="00DE0CD8" w:rsidRDefault="005E2511" w:rsidP="00C4488D">
      <w:pPr>
        <w:jc w:val="both"/>
        <w:rPr>
          <w:rFonts w:ascii="Trebuchet MS" w:hAnsi="Trebuchet MS"/>
          <w:b/>
          <w:sz w:val="24"/>
          <w:szCs w:val="24"/>
          <w:u w:val="single"/>
        </w:rPr>
      </w:pPr>
      <w:r w:rsidRPr="00DE0CD8">
        <w:rPr>
          <w:rFonts w:ascii="Trebuchet MS" w:hAnsi="Trebuchet MS"/>
          <w:b/>
          <w:sz w:val="24"/>
          <w:szCs w:val="24"/>
          <w:u w:val="single"/>
        </w:rPr>
        <w:t>Siga los siguientes pasos:</w:t>
      </w:r>
    </w:p>
    <w:p w:rsidR="00B557D9" w:rsidRDefault="004B5529" w:rsidP="00720A02">
      <w:pPr>
        <w:jc w:val="both"/>
        <w:rPr>
          <w:rFonts w:ascii="Trebuchet MS" w:hAnsi="Trebuchet MS"/>
          <w:sz w:val="24"/>
          <w:szCs w:val="24"/>
        </w:rPr>
      </w:pPr>
      <w:r w:rsidRPr="00DE0CD8">
        <w:rPr>
          <w:rFonts w:ascii="Trebuchet MS" w:hAnsi="Trebuchet MS"/>
          <w:sz w:val="24"/>
          <w:szCs w:val="24"/>
        </w:rPr>
        <w:t>Estimado</w:t>
      </w:r>
      <w:r w:rsidR="00B557D9">
        <w:rPr>
          <w:rFonts w:ascii="Trebuchet MS" w:hAnsi="Trebuchet MS"/>
          <w:sz w:val="24"/>
          <w:szCs w:val="24"/>
        </w:rPr>
        <w:t>/a</w:t>
      </w:r>
      <w:r w:rsidRPr="00DE0CD8">
        <w:rPr>
          <w:rFonts w:ascii="Trebuchet MS" w:hAnsi="Trebuchet MS"/>
          <w:sz w:val="24"/>
          <w:szCs w:val="24"/>
        </w:rPr>
        <w:t xml:space="preserve"> estudiante</w:t>
      </w:r>
      <w:r w:rsidR="00F31516" w:rsidRPr="00DE0CD8">
        <w:rPr>
          <w:rFonts w:ascii="Trebuchet MS" w:hAnsi="Trebuchet MS"/>
          <w:sz w:val="24"/>
          <w:szCs w:val="24"/>
        </w:rPr>
        <w:t xml:space="preserve"> o graduado</w:t>
      </w:r>
      <w:r w:rsidR="00B557D9">
        <w:rPr>
          <w:rFonts w:ascii="Trebuchet MS" w:hAnsi="Trebuchet MS"/>
          <w:sz w:val="24"/>
          <w:szCs w:val="24"/>
        </w:rPr>
        <w:t>/a</w:t>
      </w:r>
      <w:r w:rsidRPr="00D820B0">
        <w:rPr>
          <w:rFonts w:ascii="Trebuchet MS" w:hAnsi="Trebuchet MS"/>
          <w:sz w:val="24"/>
          <w:szCs w:val="24"/>
        </w:rPr>
        <w:t xml:space="preserve">, por favor lea </w:t>
      </w:r>
      <w:r w:rsidR="00B557D9">
        <w:rPr>
          <w:rFonts w:ascii="Trebuchet MS" w:hAnsi="Trebuchet MS"/>
          <w:sz w:val="24"/>
          <w:szCs w:val="24"/>
        </w:rPr>
        <w:t>los espacios curriculares</w:t>
      </w:r>
      <w:r w:rsidR="002E6B66" w:rsidRPr="00D820B0">
        <w:rPr>
          <w:rFonts w:ascii="Trebuchet MS" w:hAnsi="Trebuchet MS"/>
          <w:sz w:val="24"/>
          <w:szCs w:val="24"/>
        </w:rPr>
        <w:t xml:space="preserve"> </w:t>
      </w:r>
      <w:r w:rsidR="00720A02" w:rsidRPr="00D820B0">
        <w:rPr>
          <w:rFonts w:ascii="Trebuchet MS" w:hAnsi="Trebuchet MS"/>
          <w:sz w:val="24"/>
          <w:szCs w:val="24"/>
        </w:rPr>
        <w:t>que se ofrecen para recibir becarios</w:t>
      </w:r>
      <w:r w:rsidR="00F31516" w:rsidRPr="00D820B0">
        <w:rPr>
          <w:rFonts w:ascii="Trebuchet MS" w:hAnsi="Trebuchet MS"/>
          <w:sz w:val="24"/>
          <w:szCs w:val="24"/>
        </w:rPr>
        <w:t>.</w:t>
      </w:r>
      <w:r w:rsidR="00F31516" w:rsidRPr="00DE0CD8">
        <w:rPr>
          <w:rFonts w:ascii="Trebuchet MS" w:hAnsi="Trebuchet MS"/>
          <w:sz w:val="24"/>
          <w:szCs w:val="24"/>
        </w:rPr>
        <w:t xml:space="preserve"> </w:t>
      </w:r>
    </w:p>
    <w:p w:rsidR="00B557D9" w:rsidRDefault="00B557D9" w:rsidP="00720A02">
      <w:pPr>
        <w:jc w:val="both"/>
        <w:rPr>
          <w:rFonts w:ascii="Trebuchet MS" w:hAnsi="Trebuchet MS"/>
          <w:sz w:val="24"/>
          <w:szCs w:val="24"/>
        </w:rPr>
      </w:pPr>
      <w:hyperlink r:id="rId10" w:history="1">
        <w:r w:rsidRPr="00F16DE7">
          <w:rPr>
            <w:rStyle w:val="Hipervnculo"/>
            <w:rFonts w:ascii="Trebuchet MS" w:hAnsi="Trebuchet MS"/>
            <w:sz w:val="24"/>
            <w:szCs w:val="24"/>
          </w:rPr>
          <w:t>https://drive.google.com/open?id=1WCWApCrr1-A7pUNkf8Z4ExoojVO5DH_k</w:t>
        </w:r>
      </w:hyperlink>
    </w:p>
    <w:p w:rsidR="005E2511" w:rsidRDefault="00F31516" w:rsidP="00720A02">
      <w:pPr>
        <w:jc w:val="both"/>
        <w:rPr>
          <w:rFonts w:ascii="Trebuchet MS" w:hAnsi="Trebuchet MS"/>
          <w:sz w:val="24"/>
          <w:szCs w:val="24"/>
        </w:rPr>
      </w:pPr>
      <w:r w:rsidRPr="00DE0CD8">
        <w:rPr>
          <w:rFonts w:ascii="Trebuchet MS" w:hAnsi="Trebuchet MS"/>
          <w:sz w:val="24"/>
          <w:szCs w:val="24"/>
        </w:rPr>
        <w:t>Esta inform</w:t>
      </w:r>
      <w:r w:rsidR="00D820B0">
        <w:rPr>
          <w:rFonts w:ascii="Trebuchet MS" w:hAnsi="Trebuchet MS"/>
          <w:sz w:val="24"/>
          <w:szCs w:val="24"/>
        </w:rPr>
        <w:t>ación le servirá para escoger el</w:t>
      </w:r>
      <w:r w:rsidRPr="00DE0CD8">
        <w:rPr>
          <w:rFonts w:ascii="Trebuchet MS" w:hAnsi="Trebuchet MS"/>
          <w:sz w:val="24"/>
          <w:szCs w:val="24"/>
        </w:rPr>
        <w:t xml:space="preserve"> o l</w:t>
      </w:r>
      <w:r w:rsidR="00D820B0">
        <w:rPr>
          <w:rFonts w:ascii="Trebuchet MS" w:hAnsi="Trebuchet MS"/>
          <w:sz w:val="24"/>
          <w:szCs w:val="24"/>
        </w:rPr>
        <w:t>o</w:t>
      </w:r>
      <w:r w:rsidRPr="00DE0CD8">
        <w:rPr>
          <w:rFonts w:ascii="Trebuchet MS" w:hAnsi="Trebuchet MS"/>
          <w:sz w:val="24"/>
          <w:szCs w:val="24"/>
        </w:rPr>
        <w:t xml:space="preserve">s </w:t>
      </w:r>
      <w:r w:rsidR="00D820B0">
        <w:rPr>
          <w:rFonts w:ascii="Trebuchet MS" w:hAnsi="Trebuchet MS"/>
          <w:sz w:val="24"/>
          <w:szCs w:val="24"/>
        </w:rPr>
        <w:t>espacio</w:t>
      </w:r>
      <w:r w:rsidRPr="00DE0CD8">
        <w:rPr>
          <w:rFonts w:ascii="Trebuchet MS" w:hAnsi="Trebuchet MS"/>
          <w:sz w:val="24"/>
          <w:szCs w:val="24"/>
        </w:rPr>
        <w:t>s curriculares en la que desea ser becario y también para completar</w:t>
      </w:r>
      <w:r w:rsidR="004B5529" w:rsidRPr="00DE0CD8">
        <w:rPr>
          <w:rFonts w:ascii="Trebuchet MS" w:hAnsi="Trebuchet MS"/>
          <w:sz w:val="24"/>
          <w:szCs w:val="24"/>
        </w:rPr>
        <w:t xml:space="preserve"> su ficha de admisión</w:t>
      </w:r>
      <w:r w:rsidRPr="00DE0CD8">
        <w:rPr>
          <w:rFonts w:ascii="Trebuchet MS" w:hAnsi="Trebuchet MS"/>
          <w:sz w:val="24"/>
          <w:szCs w:val="24"/>
        </w:rPr>
        <w:t>,</w:t>
      </w:r>
      <w:r w:rsidR="004B5529" w:rsidRPr="00DE0CD8">
        <w:rPr>
          <w:rFonts w:ascii="Trebuchet MS" w:hAnsi="Trebuchet MS"/>
          <w:sz w:val="24"/>
          <w:szCs w:val="24"/>
        </w:rPr>
        <w:t xml:space="preserve"> </w:t>
      </w:r>
      <w:r w:rsidRPr="00DE0CD8">
        <w:rPr>
          <w:rFonts w:ascii="Trebuchet MS" w:hAnsi="Trebuchet MS"/>
          <w:sz w:val="24"/>
          <w:szCs w:val="24"/>
        </w:rPr>
        <w:t xml:space="preserve">que está más abajo. </w:t>
      </w:r>
    </w:p>
    <w:p w:rsidR="00D820B0" w:rsidRPr="00B557D9" w:rsidRDefault="00D820B0" w:rsidP="00D820B0">
      <w:pPr>
        <w:rPr>
          <w:rFonts w:ascii="Trebuchet MS" w:hAnsi="Trebuchet MS"/>
          <w:b/>
          <w:sz w:val="24"/>
          <w:szCs w:val="24"/>
        </w:rPr>
      </w:pPr>
      <w:r w:rsidRPr="00B557D9">
        <w:rPr>
          <w:rFonts w:ascii="Trebuchet MS" w:hAnsi="Trebuchet MS"/>
          <w:b/>
          <w:sz w:val="24"/>
          <w:szCs w:val="24"/>
        </w:rPr>
        <w:t xml:space="preserve">Extracto de la Resolución 211/2012 del </w:t>
      </w:r>
      <w:proofErr w:type="spellStart"/>
      <w:r w:rsidRPr="00B557D9">
        <w:rPr>
          <w:rFonts w:ascii="Trebuchet MS" w:hAnsi="Trebuchet MS"/>
          <w:b/>
          <w:sz w:val="24"/>
          <w:szCs w:val="24"/>
        </w:rPr>
        <w:t>PESyCD</w:t>
      </w:r>
      <w:proofErr w:type="spellEnd"/>
      <w:r w:rsidRPr="00B557D9">
        <w:rPr>
          <w:rFonts w:ascii="Trebuchet MS" w:hAnsi="Trebuchet MS"/>
          <w:b/>
          <w:sz w:val="24"/>
          <w:szCs w:val="24"/>
        </w:rPr>
        <w:t xml:space="preserve"> </w:t>
      </w:r>
    </w:p>
    <w:p w:rsidR="00D820B0" w:rsidRPr="00DE0CD8" w:rsidRDefault="00D820B0" w:rsidP="00D820B0">
      <w:pPr>
        <w:rPr>
          <w:rFonts w:ascii="Trebuchet MS" w:hAnsi="Trebuchet MS"/>
          <w:b/>
          <w:sz w:val="24"/>
          <w:szCs w:val="24"/>
          <w:u w:val="single"/>
        </w:rPr>
      </w:pPr>
      <w:r w:rsidRPr="00DE0CD8">
        <w:rPr>
          <w:rFonts w:ascii="Trebuchet MS" w:hAnsi="Trebuchet MS"/>
          <w:b/>
          <w:sz w:val="24"/>
          <w:szCs w:val="24"/>
          <w:u w:val="single"/>
        </w:rPr>
        <w:t>Ayudantes Alumnos:</w:t>
      </w:r>
    </w:p>
    <w:p w:rsidR="00D820B0" w:rsidRPr="005017DD" w:rsidRDefault="00D820B0" w:rsidP="00D820B0">
      <w:pPr>
        <w:jc w:val="both"/>
        <w:rPr>
          <w:rStyle w:val="FontStyle11"/>
          <w:rFonts w:ascii="Trebuchet MS" w:hAnsi="Trebuchet MS"/>
          <w:i/>
          <w:lang w:val="es-ES_tradnl" w:eastAsia="es-ES_tradnl"/>
        </w:rPr>
      </w:pPr>
      <w:r w:rsidRPr="005017DD">
        <w:rPr>
          <w:rStyle w:val="FontStyle11"/>
          <w:rFonts w:ascii="Trebuchet MS" w:hAnsi="Trebuchet MS"/>
          <w:i/>
          <w:lang w:val="es-ES_tradnl" w:eastAsia="es-ES_tradnl"/>
        </w:rPr>
        <w:t xml:space="preserve">Serán los “estudiantes avanzados, de todos los profesorados, que hayan demostrado tener buen rendimiento académico, haber aprobado el 50% de la </w:t>
      </w:r>
      <w:r w:rsidRPr="005017DD">
        <w:rPr>
          <w:rStyle w:val="FontStyle11"/>
          <w:rFonts w:ascii="Trebuchet MS" w:hAnsi="Trebuchet MS"/>
          <w:i/>
          <w:lang w:val="es-ES_tradnl" w:eastAsia="es-ES_tradnl"/>
        </w:rPr>
        <w:lastRenderedPageBreak/>
        <w:t>carrera que cursen y que además hayan aprobado con mínimo de siete (7) puntos, la materia para la que se postulan como "Ayudante Alumno"</w:t>
      </w:r>
    </w:p>
    <w:p w:rsidR="00D820B0" w:rsidRPr="005017DD" w:rsidRDefault="00D820B0" w:rsidP="00D820B0">
      <w:pPr>
        <w:jc w:val="both"/>
        <w:rPr>
          <w:rStyle w:val="FontStyle11"/>
          <w:rFonts w:ascii="Trebuchet MS" w:hAnsi="Trebuchet MS"/>
          <w:i/>
          <w:lang w:val="es-ES_tradnl" w:eastAsia="es-ES_tradnl"/>
        </w:rPr>
      </w:pPr>
      <w:r w:rsidRPr="005017DD">
        <w:rPr>
          <w:rStyle w:val="FontStyle11"/>
          <w:rFonts w:ascii="Trebuchet MS" w:hAnsi="Trebuchet MS"/>
          <w:i/>
          <w:lang w:val="es-ES_tradnl" w:eastAsia="es-ES_tradnl"/>
        </w:rPr>
        <w:t xml:space="preserve">Disponer que a los estudiantes que realicen tareas de "Ayudante Alumno", se les otorgará el siguiente puntaje: veinticinco centésimos (0,25) por año académico finalizado. </w:t>
      </w:r>
    </w:p>
    <w:p w:rsidR="00D820B0" w:rsidRPr="00DE0CD8" w:rsidRDefault="00D820B0" w:rsidP="00D820B0">
      <w:pPr>
        <w:pStyle w:val="Style1"/>
        <w:widowControl/>
        <w:spacing w:before="53"/>
        <w:ind w:firstLine="0"/>
        <w:rPr>
          <w:rStyle w:val="FontStyle11"/>
          <w:rFonts w:ascii="Trebuchet MS" w:hAnsi="Trebuchet MS"/>
          <w:b/>
          <w:u w:val="single"/>
          <w:lang w:val="es-ES_tradnl" w:eastAsia="es-ES_tradnl"/>
        </w:rPr>
      </w:pPr>
      <w:r w:rsidRPr="00DE0CD8">
        <w:rPr>
          <w:rStyle w:val="FontStyle11"/>
          <w:rFonts w:ascii="Trebuchet MS" w:hAnsi="Trebuchet MS"/>
          <w:b/>
          <w:u w:val="single"/>
          <w:lang w:val="es-ES_tradnl" w:eastAsia="es-ES_tradnl"/>
        </w:rPr>
        <w:t>Ayudantes de Extensión:</w:t>
      </w:r>
    </w:p>
    <w:p w:rsidR="00D820B0" w:rsidRPr="005017DD" w:rsidRDefault="00D820B0" w:rsidP="00D820B0">
      <w:pPr>
        <w:pStyle w:val="Style1"/>
        <w:widowControl/>
        <w:spacing w:before="53"/>
        <w:ind w:firstLine="0"/>
        <w:rPr>
          <w:rStyle w:val="FontStyle11"/>
          <w:rFonts w:ascii="Trebuchet MS" w:hAnsi="Trebuchet MS"/>
          <w:i/>
          <w:lang w:val="es-ES_tradnl" w:eastAsia="es-ES_tradnl"/>
        </w:rPr>
      </w:pPr>
      <w:r w:rsidRPr="005017DD">
        <w:rPr>
          <w:rStyle w:val="FontStyle11"/>
          <w:rFonts w:ascii="Trebuchet MS" w:hAnsi="Trebuchet MS"/>
          <w:i/>
          <w:lang w:val="es-ES_tradnl" w:eastAsia="es-ES_tradnl"/>
        </w:rPr>
        <w:t xml:space="preserve">“Todos los graduados y estudiantes de tercer y cuarto año de todos los profesorados, podrán desempeñarse como "Ayudantes de Extensión" con carácter ad honórem, desarrollando tareas de </w:t>
      </w:r>
      <w:r w:rsidRPr="005017DD">
        <w:rPr>
          <w:rStyle w:val="FontStyle11"/>
          <w:rFonts w:ascii="Trebuchet MS" w:hAnsi="Trebuchet MS"/>
          <w:b/>
          <w:i/>
          <w:lang w:val="es-ES_tradnl" w:eastAsia="es-ES_tradnl"/>
        </w:rPr>
        <w:t>investigación</w:t>
      </w:r>
      <w:r w:rsidRPr="005017DD">
        <w:rPr>
          <w:rStyle w:val="FontStyle11"/>
          <w:rFonts w:ascii="Trebuchet MS" w:hAnsi="Trebuchet MS"/>
          <w:i/>
          <w:lang w:val="es-ES_tradnl" w:eastAsia="es-ES_tradnl"/>
        </w:rPr>
        <w:t xml:space="preserve"> </w:t>
      </w:r>
      <w:r w:rsidRPr="005017DD">
        <w:rPr>
          <w:rStyle w:val="FontStyle11"/>
          <w:rFonts w:ascii="Trebuchet MS" w:hAnsi="Trebuchet MS"/>
          <w:b/>
          <w:i/>
          <w:lang w:val="es-ES_tradnl" w:eastAsia="es-ES_tradnl"/>
        </w:rPr>
        <w:t>y proyectos culturales, sociales y recreativos,</w:t>
      </w:r>
      <w:r w:rsidRPr="005017DD">
        <w:rPr>
          <w:rStyle w:val="FontStyle11"/>
          <w:rFonts w:ascii="Trebuchet MS" w:hAnsi="Trebuchet MS"/>
          <w:i/>
          <w:lang w:val="es-ES_tradnl" w:eastAsia="es-ES_tradnl"/>
        </w:rPr>
        <w:t xml:space="preserve"> los cuales están destinados a la formación integral de los futuros docentes por medio de su vinculación con la comunidad.</w:t>
      </w:r>
    </w:p>
    <w:p w:rsidR="00D820B0" w:rsidRPr="005017DD" w:rsidRDefault="00D820B0" w:rsidP="00D820B0">
      <w:pPr>
        <w:pStyle w:val="Style1"/>
        <w:widowControl/>
        <w:ind w:firstLine="0"/>
        <w:rPr>
          <w:rStyle w:val="FontStyle11"/>
          <w:rFonts w:ascii="Trebuchet MS" w:hAnsi="Trebuchet MS"/>
          <w:i/>
          <w:lang w:val="es-ES_tradnl" w:eastAsia="es-ES_tradnl"/>
        </w:rPr>
      </w:pPr>
      <w:r w:rsidRPr="005017DD">
        <w:rPr>
          <w:rStyle w:val="FontStyle11"/>
          <w:rFonts w:ascii="Trebuchet MS" w:hAnsi="Trebuchet MS"/>
          <w:i/>
          <w:lang w:val="es-ES_tradnl" w:eastAsia="es-ES_tradnl"/>
        </w:rPr>
        <w:t>Que tanto estudiantes como graduados realizan tareas de "apoyo escolar", "acompañamiento pedagógico", colaboran en "investigación" y otras tantas actividades coordinadas por la dirección de extensión de los mencionados institutos;</w:t>
      </w:r>
    </w:p>
    <w:p w:rsidR="00D820B0" w:rsidRPr="005017DD" w:rsidRDefault="00D820B0" w:rsidP="00D820B0">
      <w:pPr>
        <w:pStyle w:val="Style4"/>
        <w:widowControl/>
        <w:spacing w:before="34" w:line="274" w:lineRule="exact"/>
        <w:ind w:firstLine="0"/>
        <w:rPr>
          <w:rStyle w:val="FontStyle11"/>
          <w:rFonts w:ascii="Trebuchet MS" w:hAnsi="Trebuchet MS"/>
          <w:i/>
          <w:lang w:val="es-ES_tradnl" w:eastAsia="es-ES_tradnl"/>
        </w:rPr>
      </w:pPr>
      <w:r w:rsidRPr="005017DD">
        <w:rPr>
          <w:rStyle w:val="FontStyle11"/>
          <w:rFonts w:ascii="Trebuchet MS" w:hAnsi="Trebuchet MS"/>
          <w:i/>
          <w:lang w:val="es-ES_tradnl" w:eastAsia="es-ES_tradnl"/>
        </w:rPr>
        <w:t xml:space="preserve">Disponer que a los </w:t>
      </w:r>
      <w:r w:rsidRPr="005017DD">
        <w:rPr>
          <w:rStyle w:val="FontStyle11"/>
          <w:rFonts w:ascii="Trebuchet MS" w:hAnsi="Trebuchet MS"/>
          <w:b/>
          <w:i/>
          <w:lang w:val="es-ES_tradnl" w:eastAsia="es-ES_tradnl"/>
        </w:rPr>
        <w:t>estudiantes o graduados</w:t>
      </w:r>
      <w:r w:rsidRPr="005017DD">
        <w:rPr>
          <w:rStyle w:val="FontStyle11"/>
          <w:rFonts w:ascii="Trebuchet MS" w:hAnsi="Trebuchet MS"/>
          <w:i/>
          <w:lang w:val="es-ES_tradnl" w:eastAsia="es-ES_tradnl"/>
        </w:rPr>
        <w:t xml:space="preserve"> que realicen tareas de "Ayudantes de Extensión", se les otorgará el siguiente puntaje veinte centésimos (0,20) por año académico finalizado”.-</w:t>
      </w:r>
    </w:p>
    <w:p w:rsidR="00D820B0" w:rsidRPr="00DE0CD8" w:rsidRDefault="00D820B0" w:rsidP="00D820B0">
      <w:pPr>
        <w:jc w:val="both"/>
        <w:rPr>
          <w:rStyle w:val="FontStyle11"/>
          <w:rFonts w:ascii="Trebuchet MS" w:hAnsi="Trebuchet MS"/>
          <w:lang w:val="es-ES_tradnl" w:eastAsia="es-ES_tradnl"/>
        </w:rPr>
      </w:pPr>
      <w:r w:rsidRPr="00DE0CD8">
        <w:rPr>
          <w:rStyle w:val="FontStyle11"/>
          <w:rFonts w:ascii="Trebuchet MS" w:hAnsi="Trebuchet MS"/>
          <w:lang w:val="es-ES_tradnl" w:eastAsia="es-ES_tradnl"/>
        </w:rPr>
        <w:t xml:space="preserve">En esta categoría están comprendidos también los </w:t>
      </w:r>
      <w:r w:rsidRPr="00DE0CD8">
        <w:rPr>
          <w:rStyle w:val="FontStyle11"/>
          <w:rFonts w:ascii="Trebuchet MS" w:hAnsi="Trebuchet MS"/>
          <w:b/>
          <w:lang w:val="es-ES_tradnl" w:eastAsia="es-ES_tradnl"/>
        </w:rPr>
        <w:t>Ayudantes de Investigación</w:t>
      </w:r>
    </w:p>
    <w:p w:rsidR="00D820B0" w:rsidRPr="00DE0CD8" w:rsidRDefault="00D820B0" w:rsidP="00D820B0">
      <w:pPr>
        <w:jc w:val="both"/>
        <w:rPr>
          <w:rStyle w:val="FontStyle11"/>
          <w:rFonts w:ascii="Trebuchet MS" w:hAnsi="Trebuchet MS"/>
          <w:b/>
          <w:u w:val="single"/>
          <w:lang w:val="es-ES_tradnl" w:eastAsia="es-ES_tradnl"/>
        </w:rPr>
      </w:pPr>
      <w:r w:rsidRPr="00DE0CD8">
        <w:rPr>
          <w:rStyle w:val="FontStyle11"/>
          <w:rFonts w:ascii="Trebuchet MS" w:hAnsi="Trebuchet MS"/>
          <w:b/>
          <w:u w:val="single"/>
          <w:lang w:val="es-ES_tradnl" w:eastAsia="es-ES_tradnl"/>
        </w:rPr>
        <w:t>Tutor de Par</w:t>
      </w:r>
    </w:p>
    <w:p w:rsidR="00D820B0" w:rsidRPr="005017DD" w:rsidRDefault="00D820B0" w:rsidP="00D820B0">
      <w:pPr>
        <w:pStyle w:val="Style1"/>
        <w:widowControl/>
        <w:spacing w:before="5"/>
        <w:ind w:firstLine="0"/>
        <w:rPr>
          <w:rStyle w:val="FontStyle11"/>
          <w:rFonts w:ascii="Trebuchet MS" w:hAnsi="Trebuchet MS"/>
          <w:i/>
          <w:lang w:val="es-ES_tradnl" w:eastAsia="es-ES_tradnl"/>
        </w:rPr>
      </w:pPr>
      <w:r w:rsidRPr="005017DD">
        <w:rPr>
          <w:rStyle w:val="FontStyle11"/>
          <w:rFonts w:ascii="Trebuchet MS" w:hAnsi="Trebuchet MS"/>
          <w:i/>
          <w:lang w:val="es-ES_tradnl" w:eastAsia="es-ES_tradnl"/>
        </w:rPr>
        <w:t>Los estudiantes de tercer y cuarto año de todos los profesorados de gestión estatal pública y privada, que hayan demostrado buen rendimiento y que tengan aprobado el 60 % (sesenta por ciento) de la carrera que cursen, podrán desempeñarse ad honórem como tutores en sistemas de "Tutorías de Pares", las cuales están destinadas al acompañamiento pedagógico de los alumnos que ingresan a los Institutos de Educación Superior, durante el primer año de su carrera.</w:t>
      </w:r>
    </w:p>
    <w:p w:rsidR="00D820B0" w:rsidRPr="00A95A04" w:rsidRDefault="00D820B0" w:rsidP="00D820B0">
      <w:pPr>
        <w:pStyle w:val="Style4"/>
        <w:widowControl/>
        <w:spacing w:before="34" w:line="274" w:lineRule="exact"/>
        <w:ind w:firstLine="0"/>
        <w:rPr>
          <w:rFonts w:ascii="Trebuchet MS" w:hAnsi="Trebuchet MS"/>
          <w:sz w:val="22"/>
          <w:szCs w:val="22"/>
          <w:lang w:val="es-ES_tradnl" w:eastAsia="es-ES_tradnl"/>
        </w:rPr>
      </w:pPr>
      <w:r w:rsidRPr="005017DD">
        <w:rPr>
          <w:rStyle w:val="FontStyle11"/>
          <w:rFonts w:ascii="Trebuchet MS" w:hAnsi="Trebuchet MS"/>
          <w:i/>
          <w:lang w:val="es-ES_tradnl" w:eastAsia="es-ES_tradnl"/>
        </w:rPr>
        <w:t>Disponer que a los estudiantes que realicen "Tutorías de Pares", se les otorgará el siguiente puntaje: veinticinco centésimos (0,25) por año académico finalizado.-</w:t>
      </w:r>
    </w:p>
    <w:p w:rsidR="00B557D9" w:rsidRDefault="00B557D9" w:rsidP="00B557D9">
      <w:pPr>
        <w:spacing w:after="0"/>
        <w:jc w:val="both"/>
        <w:rPr>
          <w:rStyle w:val="FontStyle11"/>
          <w:rFonts w:ascii="Trebuchet MS" w:hAnsi="Trebuchet MS"/>
          <w:b/>
          <w:u w:val="single"/>
          <w:lang w:val="es-ES_tradnl" w:eastAsia="es-ES_tradnl"/>
        </w:rPr>
      </w:pPr>
    </w:p>
    <w:p w:rsidR="00D820B0" w:rsidRPr="00DE0CD8" w:rsidRDefault="00D820B0" w:rsidP="00D820B0">
      <w:pPr>
        <w:jc w:val="both"/>
        <w:rPr>
          <w:rFonts w:ascii="Trebuchet MS" w:hAnsi="Trebuchet MS"/>
          <w:b/>
          <w:sz w:val="24"/>
          <w:szCs w:val="24"/>
          <w:u w:val="single"/>
        </w:rPr>
      </w:pPr>
      <w:r w:rsidRPr="00DE0CD8">
        <w:rPr>
          <w:rStyle w:val="FontStyle11"/>
          <w:rFonts w:ascii="Trebuchet MS" w:hAnsi="Trebuchet MS"/>
          <w:b/>
          <w:u w:val="single"/>
          <w:lang w:val="es-ES_tradnl" w:eastAsia="es-ES_tradnl"/>
        </w:rPr>
        <w:t>Prácticas de Graduados ad honórem</w:t>
      </w:r>
    </w:p>
    <w:p w:rsidR="00D820B0" w:rsidRPr="005017DD" w:rsidRDefault="00D820B0" w:rsidP="00D820B0">
      <w:pPr>
        <w:pStyle w:val="Style1"/>
        <w:widowControl/>
        <w:ind w:firstLine="0"/>
        <w:rPr>
          <w:rStyle w:val="FontStyle11"/>
          <w:rFonts w:ascii="Trebuchet MS" w:hAnsi="Trebuchet MS"/>
          <w:i/>
          <w:lang w:val="es-ES_tradnl" w:eastAsia="es-ES_tradnl"/>
        </w:rPr>
      </w:pPr>
      <w:r w:rsidRPr="005017DD">
        <w:rPr>
          <w:rStyle w:val="FontStyle11"/>
          <w:rFonts w:ascii="Trebuchet MS" w:hAnsi="Trebuchet MS"/>
          <w:i/>
          <w:lang w:val="es-ES_tradnl" w:eastAsia="es-ES_tradnl"/>
        </w:rPr>
        <w:t xml:space="preserve">Los graduados pueden realizar tareas ad honórem en diversas </w:t>
      </w:r>
      <w:r w:rsidRPr="005017DD">
        <w:rPr>
          <w:rStyle w:val="FontStyle11"/>
          <w:rFonts w:ascii="Trebuchet MS" w:hAnsi="Trebuchet MS"/>
          <w:b/>
          <w:i/>
          <w:lang w:val="es-ES_tradnl" w:eastAsia="es-ES_tradnl"/>
        </w:rPr>
        <w:t>unidades curriculares</w:t>
      </w:r>
      <w:r w:rsidRPr="005017DD">
        <w:rPr>
          <w:rStyle w:val="FontStyle11"/>
          <w:rFonts w:ascii="Trebuchet MS" w:hAnsi="Trebuchet MS"/>
          <w:i/>
          <w:lang w:val="es-ES_tradnl" w:eastAsia="es-ES_tradnl"/>
        </w:rPr>
        <w:t xml:space="preserve"> que se denominarán "Prácticas de Graduados ad honórem" y/o colaborar en proyectos de </w:t>
      </w:r>
      <w:r w:rsidRPr="005017DD">
        <w:rPr>
          <w:rStyle w:val="FontStyle11"/>
          <w:rFonts w:ascii="Trebuchet MS" w:hAnsi="Trebuchet MS"/>
          <w:b/>
          <w:i/>
          <w:lang w:val="es-ES_tradnl" w:eastAsia="es-ES_tradnl"/>
        </w:rPr>
        <w:t>investigación o extensión</w:t>
      </w:r>
      <w:r w:rsidRPr="005017DD">
        <w:rPr>
          <w:rStyle w:val="FontStyle11"/>
          <w:rFonts w:ascii="Trebuchet MS" w:hAnsi="Trebuchet MS"/>
          <w:i/>
          <w:lang w:val="es-ES_tradnl" w:eastAsia="es-ES_tradnl"/>
        </w:rPr>
        <w:t>, cuyas condiciones de acceso y duración se determinarán institucionalmente,</w:t>
      </w:r>
    </w:p>
    <w:p w:rsidR="00D820B0" w:rsidRPr="005017DD" w:rsidRDefault="00D820B0" w:rsidP="00D820B0">
      <w:pPr>
        <w:pStyle w:val="Style4"/>
        <w:widowControl/>
        <w:spacing w:before="43"/>
        <w:ind w:firstLine="0"/>
        <w:rPr>
          <w:rStyle w:val="FontStyle11"/>
          <w:rFonts w:ascii="Trebuchet MS" w:hAnsi="Trebuchet MS"/>
          <w:i/>
          <w:lang w:val="es-ES_tradnl" w:eastAsia="es-ES_tradnl"/>
        </w:rPr>
      </w:pPr>
      <w:r w:rsidRPr="005017DD">
        <w:rPr>
          <w:rStyle w:val="FontStyle11"/>
          <w:rFonts w:ascii="Trebuchet MS" w:hAnsi="Trebuchet MS"/>
          <w:i/>
          <w:lang w:val="es-ES_tradnl" w:eastAsia="es-ES_tradnl"/>
        </w:rPr>
        <w:t>Disponer que a los graduados que realicen "Prácticas de Graduados Ad Honórem", se les otorgará el siguiente puntaje: veinticinco centésimos (0,25) por año académico finalizado.-</w:t>
      </w:r>
    </w:p>
    <w:p w:rsidR="00D820B0" w:rsidRDefault="00D820B0" w:rsidP="00D820B0">
      <w:pPr>
        <w:jc w:val="both"/>
        <w:rPr>
          <w:rFonts w:ascii="Trebuchet MS" w:hAnsi="Trebuchet MS"/>
          <w:sz w:val="24"/>
          <w:szCs w:val="24"/>
        </w:rPr>
      </w:pPr>
      <w:r w:rsidRPr="00DE0CD8">
        <w:rPr>
          <w:rStyle w:val="FontStyle11"/>
          <w:rFonts w:ascii="Trebuchet MS" w:hAnsi="Trebuchet MS"/>
          <w:lang w:val="es-ES_tradnl" w:eastAsia="es-ES_tradnl"/>
        </w:rPr>
        <w:t>En esta categoría están comprendidos también los</w:t>
      </w:r>
      <w:r w:rsidRPr="00DE0CD8">
        <w:rPr>
          <w:rFonts w:ascii="Trebuchet MS" w:hAnsi="Trebuchet MS"/>
          <w:b/>
          <w:sz w:val="24"/>
          <w:szCs w:val="24"/>
        </w:rPr>
        <w:t xml:space="preserve"> Tutores académicos</w:t>
      </w:r>
      <w:r w:rsidRPr="00DE0CD8">
        <w:rPr>
          <w:rFonts w:ascii="Trebuchet MS" w:hAnsi="Trebuchet MS"/>
          <w:b/>
          <w:sz w:val="24"/>
          <w:szCs w:val="24"/>
          <w:u w:val="single"/>
        </w:rPr>
        <w:t>.</w:t>
      </w:r>
    </w:p>
    <w:p w:rsidR="00D820B0" w:rsidRPr="00DE0CD8" w:rsidRDefault="00D820B0" w:rsidP="00720A02">
      <w:pPr>
        <w:jc w:val="both"/>
        <w:rPr>
          <w:rFonts w:ascii="Trebuchet MS" w:hAnsi="Trebuchet MS"/>
          <w:b/>
          <w:sz w:val="24"/>
          <w:szCs w:val="24"/>
        </w:rPr>
      </w:pPr>
    </w:p>
    <w:p w:rsidR="00E82365" w:rsidRPr="00DE0CD8" w:rsidRDefault="00D820B0" w:rsidP="00E82365">
      <w:pPr>
        <w:jc w:val="both"/>
        <w:rPr>
          <w:rFonts w:ascii="Trebuchet MS" w:hAnsi="Trebuchet MS"/>
          <w:b/>
          <w:sz w:val="24"/>
          <w:szCs w:val="24"/>
          <w:u w:val="single"/>
        </w:rPr>
      </w:pPr>
      <w:r w:rsidRPr="00B557D9">
        <w:rPr>
          <w:rFonts w:ascii="Trebuchet MS" w:hAnsi="Trebuchet MS"/>
          <w:b/>
          <w:sz w:val="24"/>
          <w:szCs w:val="24"/>
        </w:rPr>
        <w:lastRenderedPageBreak/>
        <w:t>Imprima solo el</w:t>
      </w:r>
      <w:r w:rsidR="005E2511" w:rsidRPr="00B557D9">
        <w:rPr>
          <w:rFonts w:ascii="Trebuchet MS" w:hAnsi="Trebuchet MS"/>
          <w:b/>
          <w:sz w:val="24"/>
          <w:szCs w:val="24"/>
        </w:rPr>
        <w:t xml:space="preserve"> </w:t>
      </w:r>
      <w:r w:rsidR="005E2511" w:rsidRPr="00B557D9">
        <w:rPr>
          <w:rFonts w:ascii="Trebuchet MS" w:hAnsi="Trebuchet MS"/>
          <w:b/>
          <w:color w:val="000000" w:themeColor="text1"/>
          <w:sz w:val="24"/>
          <w:szCs w:val="24"/>
        </w:rPr>
        <w:t>formulario</w:t>
      </w:r>
      <w:r w:rsidR="005E2511" w:rsidRPr="00B557D9">
        <w:rPr>
          <w:rFonts w:ascii="Trebuchet MS" w:hAnsi="Trebuchet MS"/>
          <w:color w:val="000000" w:themeColor="text1"/>
          <w:sz w:val="24"/>
          <w:szCs w:val="24"/>
        </w:rPr>
        <w:t xml:space="preserve">, </w:t>
      </w:r>
      <w:r w:rsidR="005E2511" w:rsidRPr="00B557D9">
        <w:rPr>
          <w:rFonts w:ascii="Trebuchet MS" w:hAnsi="Trebuchet MS"/>
          <w:b/>
          <w:color w:val="000000" w:themeColor="text1"/>
          <w:sz w:val="24"/>
          <w:szCs w:val="24"/>
        </w:rPr>
        <w:t>adjunte la documentación que se le solicita</w:t>
      </w:r>
      <w:r w:rsidR="005E2511" w:rsidRPr="00B557D9">
        <w:rPr>
          <w:rFonts w:ascii="Trebuchet MS" w:hAnsi="Trebuchet MS"/>
          <w:color w:val="000000" w:themeColor="text1"/>
          <w:sz w:val="24"/>
          <w:szCs w:val="24"/>
        </w:rPr>
        <w:t xml:space="preserve"> y preséntelo a la </w:t>
      </w:r>
      <w:r w:rsidRPr="00B557D9">
        <w:rPr>
          <w:rFonts w:ascii="Trebuchet MS" w:hAnsi="Trebuchet MS"/>
          <w:color w:val="000000" w:themeColor="text1"/>
          <w:sz w:val="24"/>
          <w:szCs w:val="24"/>
        </w:rPr>
        <w:t>responsable del espacio curricular en el que se postula</w:t>
      </w:r>
      <w:r w:rsidR="00365E36" w:rsidRPr="00B557D9">
        <w:rPr>
          <w:rFonts w:ascii="Trebuchet MS" w:hAnsi="Trebuchet MS"/>
          <w:color w:val="000000" w:themeColor="text1"/>
          <w:sz w:val="24"/>
          <w:szCs w:val="24"/>
        </w:rPr>
        <w:t>. Tiene tiempo</w:t>
      </w:r>
      <w:r w:rsidR="00447C6D" w:rsidRPr="00B557D9">
        <w:rPr>
          <w:rFonts w:ascii="Trebuchet MS" w:hAnsi="Trebuchet MS"/>
          <w:color w:val="000000" w:themeColor="text1"/>
          <w:sz w:val="24"/>
          <w:szCs w:val="24"/>
        </w:rPr>
        <w:t xml:space="preserve"> </w:t>
      </w:r>
      <w:r w:rsidR="00306AAD" w:rsidRPr="00B557D9">
        <w:rPr>
          <w:rFonts w:ascii="Trebuchet MS" w:hAnsi="Trebuchet MS"/>
          <w:color w:val="000000" w:themeColor="text1"/>
          <w:sz w:val="24"/>
          <w:szCs w:val="24"/>
        </w:rPr>
        <w:t xml:space="preserve">hasta el </w:t>
      </w:r>
      <w:r w:rsidR="003A2F9A" w:rsidRPr="00B557D9">
        <w:rPr>
          <w:rFonts w:ascii="Trebuchet MS" w:hAnsi="Trebuchet MS"/>
          <w:b/>
          <w:color w:val="FF0000"/>
          <w:sz w:val="24"/>
          <w:szCs w:val="24"/>
        </w:rPr>
        <w:t>0</w:t>
      </w:r>
      <w:r w:rsidRPr="00B557D9">
        <w:rPr>
          <w:rFonts w:ascii="Trebuchet MS" w:hAnsi="Trebuchet MS"/>
          <w:b/>
          <w:color w:val="FF0000"/>
          <w:sz w:val="24"/>
          <w:szCs w:val="24"/>
        </w:rPr>
        <w:t>5</w:t>
      </w:r>
      <w:r w:rsidR="00365E36" w:rsidRPr="00B557D9">
        <w:rPr>
          <w:rFonts w:ascii="Trebuchet MS" w:hAnsi="Trebuchet MS"/>
          <w:b/>
          <w:color w:val="FF0000"/>
          <w:sz w:val="24"/>
          <w:szCs w:val="24"/>
        </w:rPr>
        <w:t xml:space="preserve"> de abril</w:t>
      </w:r>
      <w:r w:rsidR="003A2F9A" w:rsidRPr="00B557D9">
        <w:rPr>
          <w:rFonts w:ascii="Trebuchet MS" w:hAnsi="Trebuchet MS"/>
          <w:b/>
          <w:color w:val="FF0000"/>
          <w:sz w:val="24"/>
          <w:szCs w:val="24"/>
        </w:rPr>
        <w:t xml:space="preserve"> de 201</w:t>
      </w:r>
      <w:r w:rsidRPr="00B557D9">
        <w:rPr>
          <w:rFonts w:ascii="Trebuchet MS" w:hAnsi="Trebuchet MS"/>
          <w:b/>
          <w:color w:val="FF0000"/>
          <w:sz w:val="24"/>
          <w:szCs w:val="24"/>
        </w:rPr>
        <w:t>9</w:t>
      </w:r>
      <w:r w:rsidR="003A2F9A" w:rsidRPr="00B557D9">
        <w:rPr>
          <w:rFonts w:ascii="Trebuchet MS" w:hAnsi="Trebuchet MS"/>
          <w:b/>
          <w:color w:val="FF0000"/>
          <w:sz w:val="24"/>
          <w:szCs w:val="24"/>
        </w:rPr>
        <w:t>.</w:t>
      </w:r>
      <w:r w:rsidRPr="00B557D9">
        <w:rPr>
          <w:rFonts w:ascii="Trebuchet MS" w:hAnsi="Trebuchet MS"/>
          <w:b/>
          <w:sz w:val="24"/>
          <w:szCs w:val="24"/>
          <w:u w:val="single"/>
        </w:rPr>
        <w:t xml:space="preserve"> </w:t>
      </w:r>
    </w:p>
    <w:p w:rsidR="00C4488D" w:rsidRPr="00385697" w:rsidRDefault="000203DC" w:rsidP="00C4488D">
      <w:pPr>
        <w:rPr>
          <w:rFonts w:ascii="Trebuchet MS" w:hAnsi="Trebuchet MS"/>
          <w:b/>
          <w:i/>
          <w:sz w:val="24"/>
          <w:szCs w:val="24"/>
        </w:rPr>
      </w:pPr>
      <w:r w:rsidRPr="00DE0CD8">
        <w:rPr>
          <w:rFonts w:ascii="Trebuchet MS" w:hAnsi="Trebuchet MS"/>
          <w:b/>
          <w:sz w:val="24"/>
          <w:szCs w:val="24"/>
        </w:rPr>
        <w:t>FORMUL</w:t>
      </w:r>
      <w:r w:rsidR="00C4488D" w:rsidRPr="00DE0CD8">
        <w:rPr>
          <w:rFonts w:ascii="Trebuchet MS" w:hAnsi="Trebuchet MS"/>
          <w:b/>
          <w:sz w:val="24"/>
          <w:szCs w:val="24"/>
        </w:rPr>
        <w:t>ARIO PARA LA</w:t>
      </w:r>
      <w:r w:rsidR="00B557D9">
        <w:rPr>
          <w:rFonts w:ascii="Trebuchet MS" w:hAnsi="Trebuchet MS"/>
          <w:b/>
          <w:sz w:val="24"/>
          <w:szCs w:val="24"/>
        </w:rPr>
        <w:t xml:space="preserve"> </w:t>
      </w:r>
      <w:r w:rsidR="003A39C4" w:rsidRPr="00385697">
        <w:rPr>
          <w:rFonts w:ascii="Trebuchet MS" w:hAnsi="Trebuchet MS"/>
          <w:b/>
          <w:i/>
          <w:sz w:val="24"/>
          <w:szCs w:val="24"/>
        </w:rPr>
        <w:t>“</w:t>
      </w:r>
      <w:r w:rsidR="00DE0CD8" w:rsidRPr="00385697">
        <w:rPr>
          <w:rFonts w:ascii="Trebuchet MS" w:hAnsi="Trebuchet MS"/>
          <w:b/>
          <w:i/>
          <w:sz w:val="24"/>
          <w:szCs w:val="24"/>
        </w:rPr>
        <w:t>BECA</w:t>
      </w:r>
      <w:r w:rsidR="00C4488D" w:rsidRPr="00385697">
        <w:rPr>
          <w:rFonts w:ascii="Trebuchet MS" w:hAnsi="Trebuchet MS"/>
          <w:b/>
          <w:i/>
          <w:sz w:val="24"/>
          <w:szCs w:val="24"/>
        </w:rPr>
        <w:t xml:space="preserve"> RECONOCIMIENTO AL DOCENTE EN FORMACIÓN</w:t>
      </w:r>
      <w:r w:rsidR="00A42D22" w:rsidRPr="00385697">
        <w:rPr>
          <w:rFonts w:ascii="Trebuchet MS" w:hAnsi="Trebuchet MS"/>
          <w:b/>
          <w:i/>
          <w:sz w:val="24"/>
          <w:szCs w:val="24"/>
        </w:rPr>
        <w:t xml:space="preserve"> 201</w:t>
      </w:r>
      <w:r w:rsidR="00B557D9">
        <w:rPr>
          <w:rFonts w:ascii="Trebuchet MS" w:hAnsi="Trebuchet MS"/>
          <w:b/>
          <w:i/>
          <w:sz w:val="24"/>
          <w:szCs w:val="24"/>
        </w:rPr>
        <w:t>9</w:t>
      </w:r>
      <w:r w:rsidR="003A39C4" w:rsidRPr="00385697">
        <w:rPr>
          <w:rFonts w:ascii="Trebuchet MS" w:hAnsi="Trebuchet MS"/>
          <w:b/>
          <w:i/>
          <w:sz w:val="24"/>
          <w:szCs w:val="24"/>
        </w:rPr>
        <w:t>”</w:t>
      </w:r>
    </w:p>
    <w:p w:rsidR="000203DC" w:rsidRPr="00385697" w:rsidRDefault="006A3C54" w:rsidP="00B557D9">
      <w:pPr>
        <w:spacing w:after="0"/>
        <w:jc w:val="both"/>
        <w:rPr>
          <w:rFonts w:ascii="Trebuchet MS" w:eastAsia="Times New Roman" w:hAnsi="Trebuchet MS" w:cs="Arial"/>
          <w:bCs/>
          <w:lang w:eastAsia="es-ES"/>
        </w:rPr>
      </w:pPr>
      <w:r w:rsidRPr="00385697">
        <w:rPr>
          <w:rFonts w:ascii="Trebuchet MS" w:eastAsia="Times New Roman" w:hAnsi="Trebuchet MS" w:cs="Arial"/>
          <w:bCs/>
          <w:sz w:val="24"/>
          <w:szCs w:val="24"/>
          <w:lang w:eastAsia="es-ES"/>
        </w:rPr>
        <w:t>E</w:t>
      </w:r>
      <w:r w:rsidR="000203DC" w:rsidRPr="00DE0CD8">
        <w:rPr>
          <w:rFonts w:ascii="Trebuchet MS" w:eastAsia="Times New Roman" w:hAnsi="Trebuchet MS" w:cs="Arial"/>
          <w:bCs/>
          <w:lang w:eastAsia="es-ES"/>
        </w:rPr>
        <w:t xml:space="preserve">ste formulario debe ser completado íntegramente en forma digital </w:t>
      </w:r>
      <w:r w:rsidRPr="00DE0CD8">
        <w:rPr>
          <w:rFonts w:ascii="Trebuchet MS" w:eastAsia="Times New Roman" w:hAnsi="Trebuchet MS" w:cs="Arial"/>
          <w:bCs/>
          <w:lang w:eastAsia="es-ES"/>
        </w:rPr>
        <w:t>y luego impreso para ser presentado.</w:t>
      </w:r>
    </w:p>
    <w:tbl>
      <w:tblPr>
        <w:tblStyle w:val="Sombreadomedio1-nfasis11"/>
        <w:tblW w:w="9180"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8472"/>
        <w:gridCol w:w="708"/>
      </w:tblGrid>
      <w:tr w:rsidR="000203DC" w:rsidRPr="00DE0CD8" w:rsidTr="00744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rsidR="000203DC" w:rsidRPr="00DE0CD8" w:rsidRDefault="000203DC" w:rsidP="003A39C4">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Apellido/s y nombre/s del postulante:</w:t>
            </w:r>
          </w:p>
        </w:tc>
      </w:tr>
      <w:tr w:rsidR="000203DC" w:rsidRPr="00DE0CD8" w:rsidTr="003A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0203DC" w:rsidRPr="00DE0CD8" w:rsidRDefault="000203DC" w:rsidP="003A39C4">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Carrera que cursa en el IFDC VM:</w:t>
            </w:r>
          </w:p>
        </w:tc>
      </w:tr>
      <w:tr w:rsidR="000203DC" w:rsidRPr="00DE0CD8" w:rsidTr="003A3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0203DC" w:rsidRPr="00DE0CD8" w:rsidRDefault="00B557D9" w:rsidP="003A39C4">
            <w:pPr>
              <w:spacing w:line="360" w:lineRule="auto"/>
              <w:jc w:val="both"/>
              <w:rPr>
                <w:rFonts w:ascii="Trebuchet MS" w:eastAsia="Times New Roman" w:hAnsi="Trebuchet MS" w:cs="Arial"/>
                <w:b w:val="0"/>
                <w:bCs w:val="0"/>
                <w:color w:val="000000"/>
                <w:lang w:eastAsia="es-ES"/>
              </w:rPr>
            </w:pPr>
            <w:r>
              <w:rPr>
                <w:rFonts w:ascii="Trebuchet MS" w:eastAsia="Times New Roman" w:hAnsi="Trebuchet MS" w:cs="Arial"/>
                <w:b w:val="0"/>
                <w:bCs w:val="0"/>
                <w:color w:val="000000"/>
                <w:lang w:eastAsia="es-ES"/>
              </w:rPr>
              <w:t>Cantidad de espacios curriculares aprobados</w:t>
            </w:r>
            <w:r w:rsidR="000203DC" w:rsidRPr="00DE0CD8">
              <w:rPr>
                <w:rFonts w:ascii="Trebuchet MS" w:eastAsia="Times New Roman" w:hAnsi="Trebuchet MS" w:cs="Arial"/>
                <w:b w:val="0"/>
                <w:bCs w:val="0"/>
                <w:color w:val="000000"/>
                <w:lang w:eastAsia="es-ES"/>
              </w:rPr>
              <w:t>:</w:t>
            </w:r>
          </w:p>
        </w:tc>
      </w:tr>
      <w:tr w:rsidR="000203DC" w:rsidRPr="00DE0CD8" w:rsidTr="003A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0203DC" w:rsidRPr="00DE0CD8" w:rsidRDefault="000203DC" w:rsidP="003A39C4">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DNI:</w:t>
            </w:r>
          </w:p>
        </w:tc>
      </w:tr>
      <w:tr w:rsidR="000203DC" w:rsidRPr="00DE0CD8" w:rsidTr="003A3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0203DC" w:rsidRPr="00DE0CD8" w:rsidRDefault="000203DC" w:rsidP="003A39C4">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E-MAIL:</w:t>
            </w:r>
          </w:p>
        </w:tc>
      </w:tr>
      <w:tr w:rsidR="000203DC" w:rsidRPr="00DE0CD8" w:rsidTr="003A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0203DC" w:rsidRPr="00DE0CD8" w:rsidRDefault="000203DC" w:rsidP="003A39C4">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Celular / teléfono fijo:</w:t>
            </w:r>
          </w:p>
        </w:tc>
      </w:tr>
      <w:tr w:rsidR="003A39C4" w:rsidRPr="00DE0CD8" w:rsidTr="003A3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3A39C4" w:rsidRPr="00DE0CD8" w:rsidRDefault="00385697" w:rsidP="003A39C4">
            <w:pPr>
              <w:spacing w:line="360" w:lineRule="auto"/>
              <w:jc w:val="both"/>
              <w:rPr>
                <w:rFonts w:ascii="Trebuchet MS" w:eastAsia="Times New Roman" w:hAnsi="Trebuchet MS" w:cs="Arial"/>
                <w:color w:val="000000"/>
                <w:lang w:eastAsia="es-ES"/>
              </w:rPr>
            </w:pPr>
            <w:r>
              <w:rPr>
                <w:rFonts w:ascii="Trebuchet MS" w:eastAsia="Times New Roman" w:hAnsi="Trebuchet MS" w:cs="Arial"/>
                <w:color w:val="000000"/>
                <w:lang w:eastAsia="es-ES"/>
              </w:rPr>
              <w:t>Espacio</w:t>
            </w:r>
            <w:r w:rsidR="003A39C4" w:rsidRPr="00DE0CD8">
              <w:rPr>
                <w:rFonts w:ascii="Trebuchet MS" w:eastAsia="Times New Roman" w:hAnsi="Trebuchet MS" w:cs="Arial"/>
                <w:color w:val="000000"/>
                <w:lang w:eastAsia="es-ES"/>
              </w:rPr>
              <w:t xml:space="preserve"> curricular </w:t>
            </w:r>
            <w:r>
              <w:rPr>
                <w:rFonts w:ascii="Trebuchet MS" w:eastAsia="Times New Roman" w:hAnsi="Trebuchet MS" w:cs="Arial"/>
                <w:color w:val="000000"/>
                <w:lang w:eastAsia="es-ES"/>
              </w:rPr>
              <w:t xml:space="preserve">y/o proyecto </w:t>
            </w:r>
            <w:r w:rsidR="003A39C4" w:rsidRPr="00DE0CD8">
              <w:rPr>
                <w:rFonts w:ascii="Trebuchet MS" w:eastAsia="Times New Roman" w:hAnsi="Trebuchet MS" w:cs="Arial"/>
                <w:color w:val="000000"/>
                <w:lang w:eastAsia="es-ES"/>
              </w:rPr>
              <w:t xml:space="preserve">para </w:t>
            </w:r>
            <w:r>
              <w:rPr>
                <w:rFonts w:ascii="Trebuchet MS" w:eastAsia="Times New Roman" w:hAnsi="Trebuchet MS" w:cs="Arial"/>
                <w:color w:val="000000"/>
                <w:lang w:eastAsia="es-ES"/>
              </w:rPr>
              <w:t xml:space="preserve">el que postula como becario: </w:t>
            </w:r>
          </w:p>
          <w:p w:rsidR="00385697" w:rsidRPr="00DE0CD8" w:rsidRDefault="00385697" w:rsidP="003A39C4">
            <w:pPr>
              <w:spacing w:line="360" w:lineRule="auto"/>
              <w:jc w:val="both"/>
              <w:rPr>
                <w:rFonts w:ascii="Trebuchet MS" w:eastAsia="Times New Roman" w:hAnsi="Trebuchet MS" w:cs="Arial"/>
                <w:color w:val="000000"/>
                <w:lang w:eastAsia="es-ES"/>
              </w:rPr>
            </w:pPr>
          </w:p>
        </w:tc>
      </w:tr>
      <w:tr w:rsidR="00385697" w:rsidRPr="00DE0CD8" w:rsidTr="003A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385697" w:rsidRPr="00DE0CD8" w:rsidRDefault="00385697" w:rsidP="003A39C4">
            <w:pPr>
              <w:spacing w:line="360" w:lineRule="auto"/>
              <w:jc w:val="both"/>
              <w:rPr>
                <w:rFonts w:ascii="Trebuchet MS" w:eastAsia="Times New Roman" w:hAnsi="Trebuchet MS" w:cs="Arial"/>
                <w:color w:val="000000"/>
                <w:lang w:eastAsia="es-ES"/>
              </w:rPr>
            </w:pPr>
            <w:r>
              <w:rPr>
                <w:rFonts w:ascii="Trebuchet MS" w:eastAsia="Times New Roman" w:hAnsi="Trebuchet MS" w:cs="Arial"/>
                <w:color w:val="000000"/>
                <w:lang w:eastAsia="es-ES"/>
              </w:rPr>
              <w:t>Docente responsable:</w:t>
            </w:r>
          </w:p>
        </w:tc>
      </w:tr>
      <w:tr w:rsidR="003A39C4" w:rsidRPr="00DE0CD8" w:rsidTr="003A3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3A39C4" w:rsidRPr="00DE0CD8" w:rsidRDefault="003A39C4" w:rsidP="003A39C4">
            <w:pPr>
              <w:spacing w:line="360" w:lineRule="auto"/>
              <w:jc w:val="both"/>
              <w:rPr>
                <w:rFonts w:ascii="Trebuchet MS" w:eastAsia="Times New Roman" w:hAnsi="Trebuchet MS" w:cs="Arial"/>
                <w:color w:val="000000"/>
                <w:lang w:eastAsia="es-ES"/>
              </w:rPr>
            </w:pPr>
            <w:r w:rsidRPr="00DE0CD8">
              <w:rPr>
                <w:rFonts w:ascii="Trebuchet MS" w:eastAsia="Times New Roman" w:hAnsi="Trebuchet MS" w:cs="Arial"/>
                <w:color w:val="000000"/>
                <w:lang w:eastAsia="es-ES"/>
              </w:rPr>
              <w:t>Marque con una x según corresponda, recuerde que debe concordar con lo solicitado por la materia o área.</w:t>
            </w:r>
          </w:p>
        </w:tc>
      </w:tr>
      <w:tr w:rsidR="003A39C4" w:rsidRPr="00DE0CD8" w:rsidTr="003A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Pr>
          <w:p w:rsidR="003A39C4" w:rsidRPr="00DE0CD8" w:rsidRDefault="003A39C4" w:rsidP="003A39C4">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Ayudante alumno</w:t>
            </w:r>
          </w:p>
        </w:tc>
        <w:tc>
          <w:tcPr>
            <w:tcW w:w="708" w:type="dxa"/>
            <w:tcBorders>
              <w:left w:val="none" w:sz="0" w:space="0" w:color="auto"/>
            </w:tcBorders>
          </w:tcPr>
          <w:p w:rsidR="003A39C4" w:rsidRPr="00DE0CD8" w:rsidRDefault="003A39C4" w:rsidP="003A39C4">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lang w:eastAsia="es-ES"/>
              </w:rPr>
            </w:pPr>
          </w:p>
        </w:tc>
      </w:tr>
      <w:tr w:rsidR="003A39C4" w:rsidRPr="00DE0CD8" w:rsidTr="00B557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Pr>
          <w:p w:rsidR="003A39C4" w:rsidRPr="00DE0CD8" w:rsidRDefault="003A39C4" w:rsidP="003A39C4">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Ayudante de Investigación</w:t>
            </w:r>
          </w:p>
        </w:tc>
        <w:tc>
          <w:tcPr>
            <w:tcW w:w="708" w:type="dxa"/>
            <w:tcBorders>
              <w:left w:val="none" w:sz="0" w:space="0" w:color="auto"/>
              <w:bottom w:val="single" w:sz="18" w:space="0" w:color="548DD4" w:themeColor="text2" w:themeTint="99"/>
            </w:tcBorders>
          </w:tcPr>
          <w:p w:rsidR="003A39C4" w:rsidRPr="00DE0CD8" w:rsidRDefault="003A39C4" w:rsidP="003A39C4">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eastAsia="Times New Roman" w:hAnsi="Trebuchet MS" w:cs="Arial"/>
                <w:b/>
                <w:bCs/>
                <w:color w:val="000000"/>
                <w:lang w:eastAsia="es-ES"/>
              </w:rPr>
            </w:pPr>
          </w:p>
        </w:tc>
      </w:tr>
      <w:tr w:rsidR="003A39C4" w:rsidRPr="00DE0CD8" w:rsidTr="00B55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right w:val="single" w:sz="4" w:space="0" w:color="auto"/>
            </w:tcBorders>
          </w:tcPr>
          <w:p w:rsidR="003A39C4" w:rsidRPr="00DE0CD8" w:rsidRDefault="003A39C4" w:rsidP="003A39C4">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Ayudante de extensión</w:t>
            </w:r>
          </w:p>
        </w:tc>
        <w:tc>
          <w:tcPr>
            <w:tcW w:w="708" w:type="dxa"/>
            <w:tcBorders>
              <w:left w:val="single" w:sz="4" w:space="0" w:color="auto"/>
            </w:tcBorders>
          </w:tcPr>
          <w:p w:rsidR="003A39C4" w:rsidRPr="00DE0CD8" w:rsidRDefault="003A39C4" w:rsidP="003A39C4">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b/>
                <w:bCs/>
                <w:color w:val="000000"/>
                <w:lang w:eastAsia="es-ES"/>
              </w:rPr>
            </w:pPr>
          </w:p>
        </w:tc>
      </w:tr>
    </w:tbl>
    <w:p w:rsidR="00B557D9" w:rsidRDefault="00B557D9" w:rsidP="00B557D9">
      <w:pPr>
        <w:spacing w:after="0"/>
        <w:rPr>
          <w:rFonts w:ascii="Trebuchet MS" w:hAnsi="Trebuchet MS"/>
          <w:b/>
          <w:sz w:val="24"/>
          <w:szCs w:val="24"/>
        </w:rPr>
      </w:pPr>
    </w:p>
    <w:p w:rsidR="00B557D9" w:rsidRPr="00385697" w:rsidRDefault="00B557D9" w:rsidP="00B557D9">
      <w:pPr>
        <w:spacing w:after="0"/>
        <w:rPr>
          <w:rFonts w:ascii="Trebuchet MS" w:hAnsi="Trebuchet MS"/>
          <w:b/>
          <w:i/>
          <w:sz w:val="24"/>
          <w:szCs w:val="24"/>
        </w:rPr>
      </w:pPr>
      <w:r w:rsidRPr="00DE0CD8">
        <w:rPr>
          <w:rFonts w:ascii="Trebuchet MS" w:hAnsi="Trebuchet MS"/>
          <w:b/>
          <w:sz w:val="24"/>
          <w:szCs w:val="24"/>
        </w:rPr>
        <w:t>FORMULARIO PARA LA</w:t>
      </w:r>
      <w:r>
        <w:rPr>
          <w:rFonts w:ascii="Trebuchet MS" w:hAnsi="Trebuchet MS"/>
          <w:b/>
          <w:sz w:val="24"/>
          <w:szCs w:val="24"/>
        </w:rPr>
        <w:t xml:space="preserve"> </w:t>
      </w:r>
      <w:r w:rsidRPr="00385697">
        <w:rPr>
          <w:rFonts w:ascii="Trebuchet MS" w:hAnsi="Trebuchet MS"/>
          <w:b/>
          <w:i/>
          <w:sz w:val="24"/>
          <w:szCs w:val="24"/>
        </w:rPr>
        <w:t xml:space="preserve">“BECA </w:t>
      </w:r>
      <w:r>
        <w:rPr>
          <w:rFonts w:ascii="Trebuchet MS" w:hAnsi="Trebuchet MS"/>
          <w:b/>
          <w:i/>
          <w:sz w:val="24"/>
          <w:szCs w:val="24"/>
        </w:rPr>
        <w:t>PARA LAS PRÁCTICAS DE GRADUADOS AD HONÓREM</w:t>
      </w:r>
      <w:r w:rsidRPr="00385697">
        <w:rPr>
          <w:rFonts w:ascii="Trebuchet MS" w:hAnsi="Trebuchet MS"/>
          <w:b/>
          <w:i/>
          <w:sz w:val="24"/>
          <w:szCs w:val="24"/>
        </w:rPr>
        <w:t xml:space="preserve"> 201</w:t>
      </w:r>
      <w:r>
        <w:rPr>
          <w:rFonts w:ascii="Trebuchet MS" w:hAnsi="Trebuchet MS"/>
          <w:b/>
          <w:i/>
          <w:sz w:val="24"/>
          <w:szCs w:val="24"/>
        </w:rPr>
        <w:t>9</w:t>
      </w:r>
      <w:r w:rsidRPr="00385697">
        <w:rPr>
          <w:rFonts w:ascii="Trebuchet MS" w:hAnsi="Trebuchet MS"/>
          <w:b/>
          <w:i/>
          <w:sz w:val="24"/>
          <w:szCs w:val="24"/>
        </w:rPr>
        <w:t>”</w:t>
      </w:r>
    </w:p>
    <w:tbl>
      <w:tblPr>
        <w:tblStyle w:val="Sombreadomedio1-nfasis11"/>
        <w:tblW w:w="9180"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180"/>
      </w:tblGrid>
      <w:tr w:rsidR="00DE0CD8" w:rsidRPr="00DE0CD8" w:rsidTr="00385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DE0CD8" w:rsidRPr="00DE0CD8" w:rsidRDefault="00DE0CD8" w:rsidP="00B557D9">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Apellido/s y nombre/s del postulante:</w:t>
            </w:r>
          </w:p>
        </w:tc>
      </w:tr>
      <w:tr w:rsidR="00DE0CD8" w:rsidRPr="00DE0CD8" w:rsidTr="00EB3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DE0CD8" w:rsidRPr="00DE0CD8" w:rsidRDefault="00DE0CD8" w:rsidP="00EB3A69">
            <w:pPr>
              <w:spacing w:line="360" w:lineRule="auto"/>
              <w:jc w:val="both"/>
              <w:rPr>
                <w:rFonts w:ascii="Trebuchet MS" w:eastAsia="Times New Roman" w:hAnsi="Trebuchet MS" w:cs="Arial"/>
                <w:b w:val="0"/>
                <w:bCs w:val="0"/>
                <w:color w:val="000000"/>
                <w:lang w:eastAsia="es-ES"/>
              </w:rPr>
            </w:pPr>
            <w:r>
              <w:rPr>
                <w:rFonts w:ascii="Trebuchet MS" w:eastAsia="Times New Roman" w:hAnsi="Trebuchet MS" w:cs="Arial"/>
                <w:b w:val="0"/>
                <w:bCs w:val="0"/>
                <w:color w:val="000000"/>
                <w:lang w:eastAsia="es-ES"/>
              </w:rPr>
              <w:t>Carrera que cursó</w:t>
            </w:r>
            <w:r w:rsidRPr="00DE0CD8">
              <w:rPr>
                <w:rFonts w:ascii="Trebuchet MS" w:eastAsia="Times New Roman" w:hAnsi="Trebuchet MS" w:cs="Arial"/>
                <w:b w:val="0"/>
                <w:bCs w:val="0"/>
                <w:color w:val="000000"/>
                <w:lang w:eastAsia="es-ES"/>
              </w:rPr>
              <w:t xml:space="preserve"> en el IFDC VM:</w:t>
            </w:r>
          </w:p>
        </w:tc>
      </w:tr>
      <w:tr w:rsidR="00DE0CD8" w:rsidRPr="00DE0CD8" w:rsidTr="00EB3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DE0CD8" w:rsidRPr="00DE0CD8" w:rsidRDefault="00DE0CD8" w:rsidP="00DE0CD8">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 xml:space="preserve">Año </w:t>
            </w:r>
            <w:r>
              <w:rPr>
                <w:rFonts w:ascii="Trebuchet MS" w:eastAsia="Times New Roman" w:hAnsi="Trebuchet MS" w:cs="Arial"/>
                <w:b w:val="0"/>
                <w:bCs w:val="0"/>
                <w:color w:val="000000"/>
                <w:lang w:eastAsia="es-ES"/>
              </w:rPr>
              <w:t>de egreso</w:t>
            </w:r>
            <w:r w:rsidR="00385697">
              <w:rPr>
                <w:rFonts w:ascii="Trebuchet MS" w:eastAsia="Times New Roman" w:hAnsi="Trebuchet MS" w:cs="Arial"/>
                <w:b w:val="0"/>
                <w:bCs w:val="0"/>
                <w:color w:val="000000"/>
                <w:lang w:eastAsia="es-ES"/>
              </w:rPr>
              <w:t>:</w:t>
            </w:r>
          </w:p>
        </w:tc>
      </w:tr>
      <w:tr w:rsidR="00DE0CD8" w:rsidRPr="00DE0CD8" w:rsidTr="00EB3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DE0CD8" w:rsidRPr="00DE0CD8" w:rsidRDefault="00DE0CD8" w:rsidP="00EB3A69">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DNI:</w:t>
            </w:r>
          </w:p>
        </w:tc>
      </w:tr>
      <w:tr w:rsidR="00DE0CD8" w:rsidRPr="00DE0CD8" w:rsidTr="00EB3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DE0CD8" w:rsidRPr="00DE0CD8" w:rsidRDefault="00DE0CD8" w:rsidP="00EB3A69">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E-MAIL:</w:t>
            </w:r>
          </w:p>
        </w:tc>
      </w:tr>
      <w:tr w:rsidR="00DE0CD8" w:rsidRPr="00DE0CD8" w:rsidTr="00EB3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DE0CD8" w:rsidRPr="00DE0CD8" w:rsidRDefault="00DE0CD8" w:rsidP="00EB3A69">
            <w:pPr>
              <w:spacing w:line="360" w:lineRule="auto"/>
              <w:jc w:val="both"/>
              <w:rPr>
                <w:rFonts w:ascii="Trebuchet MS" w:eastAsia="Times New Roman" w:hAnsi="Trebuchet MS" w:cs="Arial"/>
                <w:b w:val="0"/>
                <w:bCs w:val="0"/>
                <w:color w:val="000000"/>
                <w:lang w:eastAsia="es-ES"/>
              </w:rPr>
            </w:pPr>
            <w:r w:rsidRPr="00DE0CD8">
              <w:rPr>
                <w:rFonts w:ascii="Trebuchet MS" w:eastAsia="Times New Roman" w:hAnsi="Trebuchet MS" w:cs="Arial"/>
                <w:b w:val="0"/>
                <w:bCs w:val="0"/>
                <w:color w:val="000000"/>
                <w:lang w:eastAsia="es-ES"/>
              </w:rPr>
              <w:t>Celular / teléfono fijo:</w:t>
            </w:r>
          </w:p>
        </w:tc>
      </w:tr>
      <w:tr w:rsidR="00DE0CD8" w:rsidRPr="00DE0CD8" w:rsidTr="00EB3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DE0CD8" w:rsidRPr="00DE0CD8" w:rsidRDefault="00385697" w:rsidP="00EB3A69">
            <w:pPr>
              <w:spacing w:line="360" w:lineRule="auto"/>
              <w:jc w:val="both"/>
              <w:rPr>
                <w:rFonts w:ascii="Trebuchet MS" w:eastAsia="Times New Roman" w:hAnsi="Trebuchet MS" w:cs="Arial"/>
                <w:color w:val="000000"/>
                <w:lang w:eastAsia="es-ES"/>
              </w:rPr>
            </w:pPr>
            <w:r>
              <w:rPr>
                <w:rFonts w:ascii="Trebuchet MS" w:eastAsia="Times New Roman" w:hAnsi="Trebuchet MS" w:cs="Arial"/>
                <w:color w:val="000000"/>
                <w:lang w:eastAsia="es-ES"/>
              </w:rPr>
              <w:t>Espacio</w:t>
            </w:r>
            <w:r w:rsidR="00DE0CD8" w:rsidRPr="00DE0CD8">
              <w:rPr>
                <w:rFonts w:ascii="Trebuchet MS" w:eastAsia="Times New Roman" w:hAnsi="Trebuchet MS" w:cs="Arial"/>
                <w:color w:val="000000"/>
                <w:lang w:eastAsia="es-ES"/>
              </w:rPr>
              <w:t xml:space="preserve"> curricular</w:t>
            </w:r>
            <w:r>
              <w:rPr>
                <w:rFonts w:ascii="Trebuchet MS" w:eastAsia="Times New Roman" w:hAnsi="Trebuchet MS" w:cs="Arial"/>
                <w:color w:val="000000"/>
                <w:lang w:eastAsia="es-ES"/>
              </w:rPr>
              <w:t xml:space="preserve"> y/o proyecto para el</w:t>
            </w:r>
            <w:r w:rsidR="00DE0CD8" w:rsidRPr="00DE0CD8">
              <w:rPr>
                <w:rFonts w:ascii="Trebuchet MS" w:eastAsia="Times New Roman" w:hAnsi="Trebuchet MS" w:cs="Arial"/>
                <w:color w:val="000000"/>
                <w:lang w:eastAsia="es-ES"/>
              </w:rPr>
              <w:t xml:space="preserve"> que postula como becario:</w:t>
            </w:r>
          </w:p>
          <w:p w:rsidR="00DE0CD8" w:rsidRPr="00DE0CD8" w:rsidRDefault="00DE0CD8" w:rsidP="00EB3A69">
            <w:pPr>
              <w:spacing w:line="360" w:lineRule="auto"/>
              <w:jc w:val="both"/>
              <w:rPr>
                <w:rFonts w:ascii="Trebuchet MS" w:eastAsia="Times New Roman" w:hAnsi="Trebuchet MS" w:cs="Arial"/>
                <w:color w:val="000000"/>
                <w:lang w:eastAsia="es-ES"/>
              </w:rPr>
            </w:pPr>
          </w:p>
        </w:tc>
      </w:tr>
      <w:tr w:rsidR="00385697" w:rsidRPr="00DE0CD8" w:rsidTr="00EB3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385697" w:rsidRPr="00DE0CD8" w:rsidRDefault="00385697" w:rsidP="00385697">
            <w:pPr>
              <w:spacing w:line="360" w:lineRule="auto"/>
              <w:rPr>
                <w:rFonts w:ascii="Trebuchet MS" w:eastAsia="Times New Roman" w:hAnsi="Trebuchet MS" w:cs="Arial"/>
                <w:color w:val="000000"/>
                <w:lang w:eastAsia="es-ES"/>
              </w:rPr>
            </w:pPr>
            <w:r>
              <w:rPr>
                <w:rFonts w:ascii="Trebuchet MS" w:eastAsia="Times New Roman" w:hAnsi="Trebuchet MS" w:cs="Arial"/>
                <w:color w:val="000000"/>
                <w:lang w:eastAsia="es-ES"/>
              </w:rPr>
              <w:t>Docente responsable:</w:t>
            </w:r>
          </w:p>
        </w:tc>
      </w:tr>
    </w:tbl>
    <w:p w:rsidR="000203DC" w:rsidRPr="00DE0CD8" w:rsidRDefault="000203DC" w:rsidP="00B557D9">
      <w:pPr>
        <w:rPr>
          <w:rFonts w:ascii="Trebuchet MS" w:hAnsi="Trebuchet MS"/>
          <w:sz w:val="24"/>
          <w:szCs w:val="24"/>
        </w:rPr>
      </w:pPr>
    </w:p>
    <w:sectPr w:rsidR="000203DC" w:rsidRPr="00DE0CD8" w:rsidSect="00DB1B52">
      <w:headerReference w:type="default" r:id="rId11"/>
      <w:footerReference w:type="default" r:id="rId12"/>
      <w:pgSz w:w="11906" w:h="16838"/>
      <w:pgMar w:top="1418" w:right="1990" w:bottom="1418"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11" w:rsidRDefault="00E91E11" w:rsidP="00E45813">
      <w:pPr>
        <w:spacing w:after="0" w:line="240" w:lineRule="auto"/>
      </w:pPr>
      <w:r>
        <w:separator/>
      </w:r>
    </w:p>
  </w:endnote>
  <w:endnote w:type="continuationSeparator" w:id="0">
    <w:p w:rsidR="00E91E11" w:rsidRDefault="00E91E11" w:rsidP="00E4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96700"/>
      <w:docPartObj>
        <w:docPartGallery w:val="Page Numbers (Bottom of Page)"/>
        <w:docPartUnique/>
      </w:docPartObj>
    </w:sdtPr>
    <w:sdtEndPr/>
    <w:sdtContent>
      <w:sdt>
        <w:sdtPr>
          <w:id w:val="28696701"/>
          <w:docPartObj>
            <w:docPartGallery w:val="Page Numbers (Top of Page)"/>
            <w:docPartUnique/>
          </w:docPartObj>
        </w:sdtPr>
        <w:sdtEndPr/>
        <w:sdtContent>
          <w:p w:rsidR="003A39C4" w:rsidRDefault="003A39C4" w:rsidP="00E45813">
            <w:pPr>
              <w:pStyle w:val="Piedepgina"/>
              <w:jc w:val="right"/>
            </w:pPr>
            <w:r>
              <w:t xml:space="preserve">Dirección de Extensión IFDC VM - Página </w:t>
            </w:r>
            <w:r w:rsidR="00854AEA">
              <w:rPr>
                <w:b/>
                <w:sz w:val="24"/>
                <w:szCs w:val="24"/>
              </w:rPr>
              <w:fldChar w:fldCharType="begin"/>
            </w:r>
            <w:r>
              <w:rPr>
                <w:b/>
              </w:rPr>
              <w:instrText>PAGE</w:instrText>
            </w:r>
            <w:r w:rsidR="00854AEA">
              <w:rPr>
                <w:b/>
                <w:sz w:val="24"/>
                <w:szCs w:val="24"/>
              </w:rPr>
              <w:fldChar w:fldCharType="separate"/>
            </w:r>
            <w:r w:rsidR="00B557D9">
              <w:rPr>
                <w:b/>
                <w:noProof/>
              </w:rPr>
              <w:t>2</w:t>
            </w:r>
            <w:r w:rsidR="00854AEA">
              <w:rPr>
                <w:b/>
                <w:sz w:val="24"/>
                <w:szCs w:val="24"/>
              </w:rPr>
              <w:fldChar w:fldCharType="end"/>
            </w:r>
            <w:r>
              <w:t xml:space="preserve"> de </w:t>
            </w:r>
            <w:r w:rsidR="00854AEA">
              <w:rPr>
                <w:b/>
                <w:sz w:val="24"/>
                <w:szCs w:val="24"/>
              </w:rPr>
              <w:fldChar w:fldCharType="begin"/>
            </w:r>
            <w:r>
              <w:rPr>
                <w:b/>
              </w:rPr>
              <w:instrText>NUMPAGES</w:instrText>
            </w:r>
            <w:r w:rsidR="00854AEA">
              <w:rPr>
                <w:b/>
                <w:sz w:val="24"/>
                <w:szCs w:val="24"/>
              </w:rPr>
              <w:fldChar w:fldCharType="separate"/>
            </w:r>
            <w:r w:rsidR="00B557D9">
              <w:rPr>
                <w:b/>
                <w:noProof/>
              </w:rPr>
              <w:t>3</w:t>
            </w:r>
            <w:r w:rsidR="00854AEA">
              <w:rPr>
                <w:b/>
                <w:sz w:val="24"/>
                <w:szCs w:val="24"/>
              </w:rPr>
              <w:fldChar w:fldCharType="end"/>
            </w:r>
          </w:p>
        </w:sdtContent>
      </w:sdt>
    </w:sdtContent>
  </w:sdt>
  <w:p w:rsidR="003A39C4" w:rsidRDefault="003A39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11" w:rsidRDefault="00E91E11" w:rsidP="00E45813">
      <w:pPr>
        <w:spacing w:after="0" w:line="240" w:lineRule="auto"/>
      </w:pPr>
      <w:r>
        <w:separator/>
      </w:r>
    </w:p>
  </w:footnote>
  <w:footnote w:type="continuationSeparator" w:id="0">
    <w:p w:rsidR="00E91E11" w:rsidRDefault="00E91E11" w:rsidP="00E45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C4" w:rsidRDefault="003A39C4" w:rsidP="00F31516">
    <w:pPr>
      <w:pStyle w:val="Encabezado"/>
      <w:jc w:val="right"/>
    </w:pPr>
    <w:r>
      <w:rPr>
        <w:noProof/>
      </w:rPr>
      <w:drawing>
        <wp:inline distT="0" distB="0" distL="0" distR="0" wp14:anchorId="61AB0B55" wp14:editId="79DE974A">
          <wp:extent cx="3905250" cy="1084792"/>
          <wp:effectExtent l="19050" t="0" r="0" b="0"/>
          <wp:docPr id="4" name="3 Imagen" descr="extens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nsión.jpg"/>
                  <pic:cNvPicPr/>
                </pic:nvPicPr>
                <pic:blipFill>
                  <a:blip r:embed="rId1"/>
                  <a:stretch>
                    <a:fillRect/>
                  </a:stretch>
                </pic:blipFill>
                <pic:spPr>
                  <a:xfrm>
                    <a:off x="0" y="0"/>
                    <a:ext cx="3907259" cy="1085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9B3"/>
    <w:multiLevelType w:val="hybridMultilevel"/>
    <w:tmpl w:val="35CC1E66"/>
    <w:lvl w:ilvl="0" w:tplc="0C0A000D">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E810F8B"/>
    <w:multiLevelType w:val="hybridMultilevel"/>
    <w:tmpl w:val="D6E462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F90FF0"/>
    <w:multiLevelType w:val="multilevel"/>
    <w:tmpl w:val="38F4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10FCC"/>
    <w:multiLevelType w:val="hybridMultilevel"/>
    <w:tmpl w:val="73D64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0F047F"/>
    <w:multiLevelType w:val="hybridMultilevel"/>
    <w:tmpl w:val="34F60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BD0389"/>
    <w:multiLevelType w:val="hybridMultilevel"/>
    <w:tmpl w:val="B512FA38"/>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AD90408"/>
    <w:multiLevelType w:val="hybridMultilevel"/>
    <w:tmpl w:val="B38C85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E3663AB"/>
    <w:multiLevelType w:val="hybridMultilevel"/>
    <w:tmpl w:val="A3EABB9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9A423EC"/>
    <w:multiLevelType w:val="hybridMultilevel"/>
    <w:tmpl w:val="B054258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5B760EB7"/>
    <w:multiLevelType w:val="hybridMultilevel"/>
    <w:tmpl w:val="4784E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BD72341"/>
    <w:multiLevelType w:val="hybridMultilevel"/>
    <w:tmpl w:val="7CC89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DD6D86"/>
    <w:multiLevelType w:val="hybridMultilevel"/>
    <w:tmpl w:val="1A049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254796A"/>
    <w:multiLevelType w:val="hybridMultilevel"/>
    <w:tmpl w:val="3CDC3788"/>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6A5509C7"/>
    <w:multiLevelType w:val="hybridMultilevel"/>
    <w:tmpl w:val="6D6A0D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3A12A93"/>
    <w:multiLevelType w:val="hybridMultilevel"/>
    <w:tmpl w:val="F33E3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4"/>
  </w:num>
  <w:num w:numId="4">
    <w:abstractNumId w:val="6"/>
  </w:num>
  <w:num w:numId="5">
    <w:abstractNumId w:val="3"/>
  </w:num>
  <w:num w:numId="6">
    <w:abstractNumId w:val="1"/>
  </w:num>
  <w:num w:numId="7">
    <w:abstractNumId w:val="0"/>
  </w:num>
  <w:num w:numId="8">
    <w:abstractNumId w:val="12"/>
  </w:num>
  <w:num w:numId="9">
    <w:abstractNumId w:val="10"/>
  </w:num>
  <w:num w:numId="10">
    <w:abstractNumId w:val="5"/>
  </w:num>
  <w:num w:numId="11">
    <w:abstractNumId w:val="7"/>
  </w:num>
  <w:num w:numId="12">
    <w:abstractNumId w:val="2"/>
  </w:num>
  <w:num w:numId="13">
    <w:abstractNumId w:val="1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34"/>
    <w:rsid w:val="00015494"/>
    <w:rsid w:val="000203DC"/>
    <w:rsid w:val="00022826"/>
    <w:rsid w:val="00027DC7"/>
    <w:rsid w:val="00046C64"/>
    <w:rsid w:val="00054777"/>
    <w:rsid w:val="00070EBD"/>
    <w:rsid w:val="00077716"/>
    <w:rsid w:val="000D4C17"/>
    <w:rsid w:val="000F4AB7"/>
    <w:rsid w:val="00106385"/>
    <w:rsid w:val="00122CFB"/>
    <w:rsid w:val="00140BD4"/>
    <w:rsid w:val="00142F50"/>
    <w:rsid w:val="00250770"/>
    <w:rsid w:val="00250B60"/>
    <w:rsid w:val="00257F0B"/>
    <w:rsid w:val="00264D3E"/>
    <w:rsid w:val="0027062F"/>
    <w:rsid w:val="002805C9"/>
    <w:rsid w:val="002829B1"/>
    <w:rsid w:val="002A69E7"/>
    <w:rsid w:val="002D56D4"/>
    <w:rsid w:val="002E5A8C"/>
    <w:rsid w:val="002E6B66"/>
    <w:rsid w:val="002F7454"/>
    <w:rsid w:val="00305F44"/>
    <w:rsid w:val="00306AAD"/>
    <w:rsid w:val="003141E9"/>
    <w:rsid w:val="00330434"/>
    <w:rsid w:val="00332FCD"/>
    <w:rsid w:val="00351F00"/>
    <w:rsid w:val="00365E36"/>
    <w:rsid w:val="00373A8C"/>
    <w:rsid w:val="00376550"/>
    <w:rsid w:val="00385697"/>
    <w:rsid w:val="003A2F9A"/>
    <w:rsid w:val="003A39C4"/>
    <w:rsid w:val="003A7B83"/>
    <w:rsid w:val="003B4B3D"/>
    <w:rsid w:val="003C741D"/>
    <w:rsid w:val="00447C6D"/>
    <w:rsid w:val="004526AC"/>
    <w:rsid w:val="00467119"/>
    <w:rsid w:val="0049767D"/>
    <w:rsid w:val="004B49B3"/>
    <w:rsid w:val="004B5529"/>
    <w:rsid w:val="004C7437"/>
    <w:rsid w:val="004D3095"/>
    <w:rsid w:val="004E52F5"/>
    <w:rsid w:val="005017DD"/>
    <w:rsid w:val="00501C5E"/>
    <w:rsid w:val="005105A3"/>
    <w:rsid w:val="005174A7"/>
    <w:rsid w:val="00557B63"/>
    <w:rsid w:val="00562D86"/>
    <w:rsid w:val="005A15F4"/>
    <w:rsid w:val="005A3CC2"/>
    <w:rsid w:val="005B10BB"/>
    <w:rsid w:val="005B3048"/>
    <w:rsid w:val="005C32FC"/>
    <w:rsid w:val="005C73D9"/>
    <w:rsid w:val="005D7AB3"/>
    <w:rsid w:val="005E2511"/>
    <w:rsid w:val="005E6EC8"/>
    <w:rsid w:val="005F790D"/>
    <w:rsid w:val="00617959"/>
    <w:rsid w:val="006574E5"/>
    <w:rsid w:val="00661DCD"/>
    <w:rsid w:val="006776AE"/>
    <w:rsid w:val="006822B3"/>
    <w:rsid w:val="006933D8"/>
    <w:rsid w:val="006A3C54"/>
    <w:rsid w:val="006B278C"/>
    <w:rsid w:val="006B79B1"/>
    <w:rsid w:val="006C06B4"/>
    <w:rsid w:val="006E4F07"/>
    <w:rsid w:val="00720A02"/>
    <w:rsid w:val="0074426B"/>
    <w:rsid w:val="0075114D"/>
    <w:rsid w:val="007850E6"/>
    <w:rsid w:val="00792EA9"/>
    <w:rsid w:val="007C2902"/>
    <w:rsid w:val="007F2580"/>
    <w:rsid w:val="00844E65"/>
    <w:rsid w:val="00854AEA"/>
    <w:rsid w:val="00865845"/>
    <w:rsid w:val="00873A69"/>
    <w:rsid w:val="008A3EF8"/>
    <w:rsid w:val="008A5BE7"/>
    <w:rsid w:val="008B592D"/>
    <w:rsid w:val="008C3AC6"/>
    <w:rsid w:val="008E6668"/>
    <w:rsid w:val="008F09AF"/>
    <w:rsid w:val="008F1777"/>
    <w:rsid w:val="009068CB"/>
    <w:rsid w:val="009360C3"/>
    <w:rsid w:val="00947399"/>
    <w:rsid w:val="00947647"/>
    <w:rsid w:val="00955592"/>
    <w:rsid w:val="00967490"/>
    <w:rsid w:val="00971EFA"/>
    <w:rsid w:val="00974830"/>
    <w:rsid w:val="009755E8"/>
    <w:rsid w:val="009958CA"/>
    <w:rsid w:val="009E2F0C"/>
    <w:rsid w:val="00A42D22"/>
    <w:rsid w:val="00A516D7"/>
    <w:rsid w:val="00A54E40"/>
    <w:rsid w:val="00A62594"/>
    <w:rsid w:val="00A66F1C"/>
    <w:rsid w:val="00A677DF"/>
    <w:rsid w:val="00A95A04"/>
    <w:rsid w:val="00A95C3A"/>
    <w:rsid w:val="00AE1C48"/>
    <w:rsid w:val="00B37846"/>
    <w:rsid w:val="00B47E95"/>
    <w:rsid w:val="00B557D9"/>
    <w:rsid w:val="00B5601E"/>
    <w:rsid w:val="00B755D8"/>
    <w:rsid w:val="00B90281"/>
    <w:rsid w:val="00BB3A4D"/>
    <w:rsid w:val="00BC545E"/>
    <w:rsid w:val="00C20C9F"/>
    <w:rsid w:val="00C4488D"/>
    <w:rsid w:val="00C54AA2"/>
    <w:rsid w:val="00C80661"/>
    <w:rsid w:val="00C80A6B"/>
    <w:rsid w:val="00C859A2"/>
    <w:rsid w:val="00C95297"/>
    <w:rsid w:val="00CB4367"/>
    <w:rsid w:val="00CB6ABC"/>
    <w:rsid w:val="00CC09E6"/>
    <w:rsid w:val="00D66FBB"/>
    <w:rsid w:val="00D820B0"/>
    <w:rsid w:val="00D96443"/>
    <w:rsid w:val="00DA0974"/>
    <w:rsid w:val="00DA2BE2"/>
    <w:rsid w:val="00DB0D9C"/>
    <w:rsid w:val="00DB1B52"/>
    <w:rsid w:val="00DC410F"/>
    <w:rsid w:val="00DD1972"/>
    <w:rsid w:val="00DE0CD8"/>
    <w:rsid w:val="00DE37BF"/>
    <w:rsid w:val="00DE37DC"/>
    <w:rsid w:val="00DE6B9A"/>
    <w:rsid w:val="00DF0397"/>
    <w:rsid w:val="00DF1545"/>
    <w:rsid w:val="00E12628"/>
    <w:rsid w:val="00E21E08"/>
    <w:rsid w:val="00E354E1"/>
    <w:rsid w:val="00E44E4E"/>
    <w:rsid w:val="00E45813"/>
    <w:rsid w:val="00E73199"/>
    <w:rsid w:val="00E82365"/>
    <w:rsid w:val="00E91E11"/>
    <w:rsid w:val="00ED12FF"/>
    <w:rsid w:val="00EF7D35"/>
    <w:rsid w:val="00F06BEF"/>
    <w:rsid w:val="00F30DE8"/>
    <w:rsid w:val="00F31516"/>
    <w:rsid w:val="00F62655"/>
    <w:rsid w:val="00F63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E6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54E40"/>
    <w:pPr>
      <w:ind w:left="720"/>
      <w:contextualSpacing/>
    </w:pPr>
  </w:style>
  <w:style w:type="table" w:styleId="Sombreadovistoso-nfasis1">
    <w:name w:val="Colorful Shading Accent 1"/>
    <w:basedOn w:val="Tablanormal"/>
    <w:uiPriority w:val="71"/>
    <w:rsid w:val="00264D3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Sombreadoclaro-nfasis11">
    <w:name w:val="Sombreado claro - Énfasis 11"/>
    <w:basedOn w:val="Tablanormal"/>
    <w:uiPriority w:val="60"/>
    <w:rsid w:val="00264D3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2D56D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E458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45813"/>
  </w:style>
  <w:style w:type="paragraph" w:styleId="Piedepgina">
    <w:name w:val="footer"/>
    <w:basedOn w:val="Normal"/>
    <w:link w:val="PiedepginaCar"/>
    <w:uiPriority w:val="99"/>
    <w:unhideWhenUsed/>
    <w:rsid w:val="00E458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5813"/>
  </w:style>
  <w:style w:type="paragraph" w:styleId="Sinespaciado">
    <w:name w:val="No Spacing"/>
    <w:link w:val="SinespaciadoCar"/>
    <w:uiPriority w:val="1"/>
    <w:qFormat/>
    <w:rsid w:val="003141E9"/>
    <w:pPr>
      <w:spacing w:after="0" w:line="240" w:lineRule="auto"/>
    </w:pPr>
  </w:style>
  <w:style w:type="character" w:customStyle="1" w:styleId="SinespaciadoCar">
    <w:name w:val="Sin espaciado Car"/>
    <w:basedOn w:val="Fuentedeprrafopredeter"/>
    <w:link w:val="Sinespaciado"/>
    <w:uiPriority w:val="1"/>
    <w:rsid w:val="003141E9"/>
    <w:rPr>
      <w:rFonts w:eastAsiaTheme="minorEastAsia"/>
    </w:rPr>
  </w:style>
  <w:style w:type="paragraph" w:styleId="Textodeglobo">
    <w:name w:val="Balloon Text"/>
    <w:basedOn w:val="Normal"/>
    <w:link w:val="TextodegloboCar"/>
    <w:uiPriority w:val="99"/>
    <w:semiHidden/>
    <w:unhideWhenUsed/>
    <w:rsid w:val="00314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1E9"/>
    <w:rPr>
      <w:rFonts w:ascii="Tahoma" w:hAnsi="Tahoma" w:cs="Tahoma"/>
      <w:sz w:val="16"/>
      <w:szCs w:val="16"/>
    </w:rPr>
  </w:style>
  <w:style w:type="table" w:customStyle="1" w:styleId="Sombreadomedio1-nfasis11">
    <w:name w:val="Sombreado medio 1 - Énfasis 11"/>
    <w:basedOn w:val="Tablanormal"/>
    <w:uiPriority w:val="63"/>
    <w:rsid w:val="000203D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ntStyle11">
    <w:name w:val="Font Style11"/>
    <w:basedOn w:val="Fuentedeprrafopredeter"/>
    <w:uiPriority w:val="99"/>
    <w:rsid w:val="00E82365"/>
    <w:rPr>
      <w:rFonts w:ascii="Arial" w:hAnsi="Arial" w:cs="Arial"/>
      <w:sz w:val="22"/>
      <w:szCs w:val="22"/>
    </w:rPr>
  </w:style>
  <w:style w:type="paragraph" w:customStyle="1" w:styleId="Style1">
    <w:name w:val="Style1"/>
    <w:basedOn w:val="Normal"/>
    <w:uiPriority w:val="99"/>
    <w:rsid w:val="00E82365"/>
    <w:pPr>
      <w:widowControl w:val="0"/>
      <w:autoSpaceDE w:val="0"/>
      <w:autoSpaceDN w:val="0"/>
      <w:adjustRightInd w:val="0"/>
      <w:spacing w:after="0" w:line="274" w:lineRule="exact"/>
      <w:ind w:firstLine="2856"/>
      <w:jc w:val="both"/>
    </w:pPr>
    <w:rPr>
      <w:rFonts w:ascii="Arial" w:hAnsi="Arial" w:cs="Arial"/>
      <w:sz w:val="24"/>
      <w:szCs w:val="24"/>
      <w:lang w:eastAsia="es-ES"/>
    </w:rPr>
  </w:style>
  <w:style w:type="paragraph" w:customStyle="1" w:styleId="Style4">
    <w:name w:val="Style4"/>
    <w:basedOn w:val="Normal"/>
    <w:uiPriority w:val="99"/>
    <w:rsid w:val="00E82365"/>
    <w:pPr>
      <w:widowControl w:val="0"/>
      <w:autoSpaceDE w:val="0"/>
      <w:autoSpaceDN w:val="0"/>
      <w:adjustRightInd w:val="0"/>
      <w:spacing w:after="0" w:line="278" w:lineRule="exact"/>
      <w:ind w:hanging="1027"/>
      <w:jc w:val="both"/>
    </w:pPr>
    <w:rPr>
      <w:rFonts w:ascii="Arial" w:hAnsi="Arial" w:cs="Arial"/>
      <w:sz w:val="24"/>
      <w:szCs w:val="24"/>
      <w:lang w:eastAsia="es-ES"/>
    </w:rPr>
  </w:style>
  <w:style w:type="character" w:styleId="Hipervnculo">
    <w:name w:val="Hyperlink"/>
    <w:basedOn w:val="Fuentedeprrafopredeter"/>
    <w:uiPriority w:val="99"/>
    <w:unhideWhenUsed/>
    <w:rsid w:val="00B557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E6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54E40"/>
    <w:pPr>
      <w:ind w:left="720"/>
      <w:contextualSpacing/>
    </w:pPr>
  </w:style>
  <w:style w:type="table" w:styleId="Sombreadovistoso-nfasis1">
    <w:name w:val="Colorful Shading Accent 1"/>
    <w:basedOn w:val="Tablanormal"/>
    <w:uiPriority w:val="71"/>
    <w:rsid w:val="00264D3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Sombreadoclaro-nfasis11">
    <w:name w:val="Sombreado claro - Énfasis 11"/>
    <w:basedOn w:val="Tablanormal"/>
    <w:uiPriority w:val="60"/>
    <w:rsid w:val="00264D3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2D56D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E458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45813"/>
  </w:style>
  <w:style w:type="paragraph" w:styleId="Piedepgina">
    <w:name w:val="footer"/>
    <w:basedOn w:val="Normal"/>
    <w:link w:val="PiedepginaCar"/>
    <w:uiPriority w:val="99"/>
    <w:unhideWhenUsed/>
    <w:rsid w:val="00E458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5813"/>
  </w:style>
  <w:style w:type="paragraph" w:styleId="Sinespaciado">
    <w:name w:val="No Spacing"/>
    <w:link w:val="SinespaciadoCar"/>
    <w:uiPriority w:val="1"/>
    <w:qFormat/>
    <w:rsid w:val="003141E9"/>
    <w:pPr>
      <w:spacing w:after="0" w:line="240" w:lineRule="auto"/>
    </w:pPr>
  </w:style>
  <w:style w:type="character" w:customStyle="1" w:styleId="SinespaciadoCar">
    <w:name w:val="Sin espaciado Car"/>
    <w:basedOn w:val="Fuentedeprrafopredeter"/>
    <w:link w:val="Sinespaciado"/>
    <w:uiPriority w:val="1"/>
    <w:rsid w:val="003141E9"/>
    <w:rPr>
      <w:rFonts w:eastAsiaTheme="minorEastAsia"/>
    </w:rPr>
  </w:style>
  <w:style w:type="paragraph" w:styleId="Textodeglobo">
    <w:name w:val="Balloon Text"/>
    <w:basedOn w:val="Normal"/>
    <w:link w:val="TextodegloboCar"/>
    <w:uiPriority w:val="99"/>
    <w:semiHidden/>
    <w:unhideWhenUsed/>
    <w:rsid w:val="00314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1E9"/>
    <w:rPr>
      <w:rFonts w:ascii="Tahoma" w:hAnsi="Tahoma" w:cs="Tahoma"/>
      <w:sz w:val="16"/>
      <w:szCs w:val="16"/>
    </w:rPr>
  </w:style>
  <w:style w:type="table" w:customStyle="1" w:styleId="Sombreadomedio1-nfasis11">
    <w:name w:val="Sombreado medio 1 - Énfasis 11"/>
    <w:basedOn w:val="Tablanormal"/>
    <w:uiPriority w:val="63"/>
    <w:rsid w:val="000203D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ntStyle11">
    <w:name w:val="Font Style11"/>
    <w:basedOn w:val="Fuentedeprrafopredeter"/>
    <w:uiPriority w:val="99"/>
    <w:rsid w:val="00E82365"/>
    <w:rPr>
      <w:rFonts w:ascii="Arial" w:hAnsi="Arial" w:cs="Arial"/>
      <w:sz w:val="22"/>
      <w:szCs w:val="22"/>
    </w:rPr>
  </w:style>
  <w:style w:type="paragraph" w:customStyle="1" w:styleId="Style1">
    <w:name w:val="Style1"/>
    <w:basedOn w:val="Normal"/>
    <w:uiPriority w:val="99"/>
    <w:rsid w:val="00E82365"/>
    <w:pPr>
      <w:widowControl w:val="0"/>
      <w:autoSpaceDE w:val="0"/>
      <w:autoSpaceDN w:val="0"/>
      <w:adjustRightInd w:val="0"/>
      <w:spacing w:after="0" w:line="274" w:lineRule="exact"/>
      <w:ind w:firstLine="2856"/>
      <w:jc w:val="both"/>
    </w:pPr>
    <w:rPr>
      <w:rFonts w:ascii="Arial" w:hAnsi="Arial" w:cs="Arial"/>
      <w:sz w:val="24"/>
      <w:szCs w:val="24"/>
      <w:lang w:eastAsia="es-ES"/>
    </w:rPr>
  </w:style>
  <w:style w:type="paragraph" w:customStyle="1" w:styleId="Style4">
    <w:name w:val="Style4"/>
    <w:basedOn w:val="Normal"/>
    <w:uiPriority w:val="99"/>
    <w:rsid w:val="00E82365"/>
    <w:pPr>
      <w:widowControl w:val="0"/>
      <w:autoSpaceDE w:val="0"/>
      <w:autoSpaceDN w:val="0"/>
      <w:adjustRightInd w:val="0"/>
      <w:spacing w:after="0" w:line="278" w:lineRule="exact"/>
      <w:ind w:hanging="1027"/>
      <w:jc w:val="both"/>
    </w:pPr>
    <w:rPr>
      <w:rFonts w:ascii="Arial" w:hAnsi="Arial" w:cs="Arial"/>
      <w:sz w:val="24"/>
      <w:szCs w:val="24"/>
      <w:lang w:eastAsia="es-ES"/>
    </w:rPr>
  </w:style>
  <w:style w:type="character" w:styleId="Hipervnculo">
    <w:name w:val="Hyperlink"/>
    <w:basedOn w:val="Fuentedeprrafopredeter"/>
    <w:uiPriority w:val="99"/>
    <w:unhideWhenUsed/>
    <w:rsid w:val="00B55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594">
      <w:bodyDiv w:val="1"/>
      <w:marLeft w:val="0"/>
      <w:marRight w:val="0"/>
      <w:marTop w:val="0"/>
      <w:marBottom w:val="0"/>
      <w:divBdr>
        <w:top w:val="none" w:sz="0" w:space="0" w:color="auto"/>
        <w:left w:val="none" w:sz="0" w:space="0" w:color="auto"/>
        <w:bottom w:val="none" w:sz="0" w:space="0" w:color="auto"/>
        <w:right w:val="none" w:sz="0" w:space="0" w:color="auto"/>
      </w:divBdr>
    </w:div>
    <w:div w:id="98836110">
      <w:bodyDiv w:val="1"/>
      <w:marLeft w:val="0"/>
      <w:marRight w:val="0"/>
      <w:marTop w:val="0"/>
      <w:marBottom w:val="0"/>
      <w:divBdr>
        <w:top w:val="none" w:sz="0" w:space="0" w:color="auto"/>
        <w:left w:val="none" w:sz="0" w:space="0" w:color="auto"/>
        <w:bottom w:val="none" w:sz="0" w:space="0" w:color="auto"/>
        <w:right w:val="none" w:sz="0" w:space="0" w:color="auto"/>
      </w:divBdr>
    </w:div>
    <w:div w:id="182208311">
      <w:bodyDiv w:val="1"/>
      <w:marLeft w:val="0"/>
      <w:marRight w:val="0"/>
      <w:marTop w:val="0"/>
      <w:marBottom w:val="0"/>
      <w:divBdr>
        <w:top w:val="none" w:sz="0" w:space="0" w:color="auto"/>
        <w:left w:val="none" w:sz="0" w:space="0" w:color="auto"/>
        <w:bottom w:val="none" w:sz="0" w:space="0" w:color="auto"/>
        <w:right w:val="none" w:sz="0" w:space="0" w:color="auto"/>
      </w:divBdr>
      <w:divsChild>
        <w:div w:id="1548179456">
          <w:marLeft w:val="0"/>
          <w:marRight w:val="0"/>
          <w:marTop w:val="0"/>
          <w:marBottom w:val="0"/>
          <w:divBdr>
            <w:top w:val="none" w:sz="0" w:space="0" w:color="auto"/>
            <w:left w:val="none" w:sz="0" w:space="0" w:color="auto"/>
            <w:bottom w:val="none" w:sz="0" w:space="0" w:color="auto"/>
            <w:right w:val="none" w:sz="0" w:space="0" w:color="auto"/>
          </w:divBdr>
        </w:div>
      </w:divsChild>
    </w:div>
    <w:div w:id="305011933">
      <w:bodyDiv w:val="1"/>
      <w:marLeft w:val="0"/>
      <w:marRight w:val="0"/>
      <w:marTop w:val="0"/>
      <w:marBottom w:val="0"/>
      <w:divBdr>
        <w:top w:val="none" w:sz="0" w:space="0" w:color="auto"/>
        <w:left w:val="none" w:sz="0" w:space="0" w:color="auto"/>
        <w:bottom w:val="none" w:sz="0" w:space="0" w:color="auto"/>
        <w:right w:val="none" w:sz="0" w:space="0" w:color="auto"/>
      </w:divBdr>
    </w:div>
    <w:div w:id="441190138">
      <w:bodyDiv w:val="1"/>
      <w:marLeft w:val="0"/>
      <w:marRight w:val="0"/>
      <w:marTop w:val="0"/>
      <w:marBottom w:val="0"/>
      <w:divBdr>
        <w:top w:val="none" w:sz="0" w:space="0" w:color="auto"/>
        <w:left w:val="none" w:sz="0" w:space="0" w:color="auto"/>
        <w:bottom w:val="none" w:sz="0" w:space="0" w:color="auto"/>
        <w:right w:val="none" w:sz="0" w:space="0" w:color="auto"/>
      </w:divBdr>
    </w:div>
    <w:div w:id="512647116">
      <w:bodyDiv w:val="1"/>
      <w:marLeft w:val="0"/>
      <w:marRight w:val="0"/>
      <w:marTop w:val="0"/>
      <w:marBottom w:val="0"/>
      <w:divBdr>
        <w:top w:val="none" w:sz="0" w:space="0" w:color="auto"/>
        <w:left w:val="none" w:sz="0" w:space="0" w:color="auto"/>
        <w:bottom w:val="none" w:sz="0" w:space="0" w:color="auto"/>
        <w:right w:val="none" w:sz="0" w:space="0" w:color="auto"/>
      </w:divBdr>
    </w:div>
    <w:div w:id="526724865">
      <w:bodyDiv w:val="1"/>
      <w:marLeft w:val="0"/>
      <w:marRight w:val="0"/>
      <w:marTop w:val="0"/>
      <w:marBottom w:val="0"/>
      <w:divBdr>
        <w:top w:val="none" w:sz="0" w:space="0" w:color="auto"/>
        <w:left w:val="none" w:sz="0" w:space="0" w:color="auto"/>
        <w:bottom w:val="none" w:sz="0" w:space="0" w:color="auto"/>
        <w:right w:val="none" w:sz="0" w:space="0" w:color="auto"/>
      </w:divBdr>
    </w:div>
    <w:div w:id="687365895">
      <w:bodyDiv w:val="1"/>
      <w:marLeft w:val="0"/>
      <w:marRight w:val="0"/>
      <w:marTop w:val="0"/>
      <w:marBottom w:val="0"/>
      <w:divBdr>
        <w:top w:val="none" w:sz="0" w:space="0" w:color="auto"/>
        <w:left w:val="none" w:sz="0" w:space="0" w:color="auto"/>
        <w:bottom w:val="none" w:sz="0" w:space="0" w:color="auto"/>
        <w:right w:val="none" w:sz="0" w:space="0" w:color="auto"/>
      </w:divBdr>
      <w:divsChild>
        <w:div w:id="1219829483">
          <w:marLeft w:val="0"/>
          <w:marRight w:val="0"/>
          <w:marTop w:val="0"/>
          <w:marBottom w:val="0"/>
          <w:divBdr>
            <w:top w:val="none" w:sz="0" w:space="0" w:color="auto"/>
            <w:left w:val="none" w:sz="0" w:space="0" w:color="auto"/>
            <w:bottom w:val="none" w:sz="0" w:space="0" w:color="auto"/>
            <w:right w:val="none" w:sz="0" w:space="0" w:color="auto"/>
          </w:divBdr>
        </w:div>
      </w:divsChild>
    </w:div>
    <w:div w:id="707611009">
      <w:bodyDiv w:val="1"/>
      <w:marLeft w:val="0"/>
      <w:marRight w:val="0"/>
      <w:marTop w:val="0"/>
      <w:marBottom w:val="0"/>
      <w:divBdr>
        <w:top w:val="none" w:sz="0" w:space="0" w:color="auto"/>
        <w:left w:val="none" w:sz="0" w:space="0" w:color="auto"/>
        <w:bottom w:val="none" w:sz="0" w:space="0" w:color="auto"/>
        <w:right w:val="none" w:sz="0" w:space="0" w:color="auto"/>
      </w:divBdr>
    </w:div>
    <w:div w:id="719986023">
      <w:bodyDiv w:val="1"/>
      <w:marLeft w:val="0"/>
      <w:marRight w:val="0"/>
      <w:marTop w:val="0"/>
      <w:marBottom w:val="0"/>
      <w:divBdr>
        <w:top w:val="none" w:sz="0" w:space="0" w:color="auto"/>
        <w:left w:val="none" w:sz="0" w:space="0" w:color="auto"/>
        <w:bottom w:val="none" w:sz="0" w:space="0" w:color="auto"/>
        <w:right w:val="none" w:sz="0" w:space="0" w:color="auto"/>
      </w:divBdr>
    </w:div>
    <w:div w:id="735397481">
      <w:bodyDiv w:val="1"/>
      <w:marLeft w:val="0"/>
      <w:marRight w:val="0"/>
      <w:marTop w:val="0"/>
      <w:marBottom w:val="0"/>
      <w:divBdr>
        <w:top w:val="none" w:sz="0" w:space="0" w:color="auto"/>
        <w:left w:val="none" w:sz="0" w:space="0" w:color="auto"/>
        <w:bottom w:val="none" w:sz="0" w:space="0" w:color="auto"/>
        <w:right w:val="none" w:sz="0" w:space="0" w:color="auto"/>
      </w:divBdr>
    </w:div>
    <w:div w:id="834956582">
      <w:bodyDiv w:val="1"/>
      <w:marLeft w:val="0"/>
      <w:marRight w:val="0"/>
      <w:marTop w:val="0"/>
      <w:marBottom w:val="0"/>
      <w:divBdr>
        <w:top w:val="none" w:sz="0" w:space="0" w:color="auto"/>
        <w:left w:val="none" w:sz="0" w:space="0" w:color="auto"/>
        <w:bottom w:val="none" w:sz="0" w:space="0" w:color="auto"/>
        <w:right w:val="none" w:sz="0" w:space="0" w:color="auto"/>
      </w:divBdr>
      <w:divsChild>
        <w:div w:id="292367358">
          <w:marLeft w:val="0"/>
          <w:marRight w:val="0"/>
          <w:marTop w:val="0"/>
          <w:marBottom w:val="0"/>
          <w:divBdr>
            <w:top w:val="none" w:sz="0" w:space="0" w:color="auto"/>
            <w:left w:val="none" w:sz="0" w:space="0" w:color="auto"/>
            <w:bottom w:val="none" w:sz="0" w:space="0" w:color="auto"/>
            <w:right w:val="none" w:sz="0" w:space="0" w:color="auto"/>
          </w:divBdr>
        </w:div>
      </w:divsChild>
    </w:div>
    <w:div w:id="874392449">
      <w:bodyDiv w:val="1"/>
      <w:marLeft w:val="0"/>
      <w:marRight w:val="0"/>
      <w:marTop w:val="0"/>
      <w:marBottom w:val="0"/>
      <w:divBdr>
        <w:top w:val="none" w:sz="0" w:space="0" w:color="auto"/>
        <w:left w:val="none" w:sz="0" w:space="0" w:color="auto"/>
        <w:bottom w:val="none" w:sz="0" w:space="0" w:color="auto"/>
        <w:right w:val="none" w:sz="0" w:space="0" w:color="auto"/>
      </w:divBdr>
    </w:div>
    <w:div w:id="988243032">
      <w:bodyDiv w:val="1"/>
      <w:marLeft w:val="0"/>
      <w:marRight w:val="0"/>
      <w:marTop w:val="0"/>
      <w:marBottom w:val="0"/>
      <w:divBdr>
        <w:top w:val="none" w:sz="0" w:space="0" w:color="auto"/>
        <w:left w:val="none" w:sz="0" w:space="0" w:color="auto"/>
        <w:bottom w:val="none" w:sz="0" w:space="0" w:color="auto"/>
        <w:right w:val="none" w:sz="0" w:space="0" w:color="auto"/>
      </w:divBdr>
    </w:div>
    <w:div w:id="995375572">
      <w:bodyDiv w:val="1"/>
      <w:marLeft w:val="0"/>
      <w:marRight w:val="0"/>
      <w:marTop w:val="0"/>
      <w:marBottom w:val="0"/>
      <w:divBdr>
        <w:top w:val="none" w:sz="0" w:space="0" w:color="auto"/>
        <w:left w:val="none" w:sz="0" w:space="0" w:color="auto"/>
        <w:bottom w:val="none" w:sz="0" w:space="0" w:color="auto"/>
        <w:right w:val="none" w:sz="0" w:space="0" w:color="auto"/>
      </w:divBdr>
    </w:div>
    <w:div w:id="1014456958">
      <w:bodyDiv w:val="1"/>
      <w:marLeft w:val="0"/>
      <w:marRight w:val="0"/>
      <w:marTop w:val="0"/>
      <w:marBottom w:val="0"/>
      <w:divBdr>
        <w:top w:val="none" w:sz="0" w:space="0" w:color="auto"/>
        <w:left w:val="none" w:sz="0" w:space="0" w:color="auto"/>
        <w:bottom w:val="none" w:sz="0" w:space="0" w:color="auto"/>
        <w:right w:val="none" w:sz="0" w:space="0" w:color="auto"/>
      </w:divBdr>
    </w:div>
    <w:div w:id="1095396621">
      <w:bodyDiv w:val="1"/>
      <w:marLeft w:val="0"/>
      <w:marRight w:val="0"/>
      <w:marTop w:val="0"/>
      <w:marBottom w:val="0"/>
      <w:divBdr>
        <w:top w:val="none" w:sz="0" w:space="0" w:color="auto"/>
        <w:left w:val="none" w:sz="0" w:space="0" w:color="auto"/>
        <w:bottom w:val="none" w:sz="0" w:space="0" w:color="auto"/>
        <w:right w:val="none" w:sz="0" w:space="0" w:color="auto"/>
      </w:divBdr>
    </w:div>
    <w:div w:id="1358118272">
      <w:bodyDiv w:val="1"/>
      <w:marLeft w:val="0"/>
      <w:marRight w:val="0"/>
      <w:marTop w:val="0"/>
      <w:marBottom w:val="0"/>
      <w:divBdr>
        <w:top w:val="none" w:sz="0" w:space="0" w:color="auto"/>
        <w:left w:val="none" w:sz="0" w:space="0" w:color="auto"/>
        <w:bottom w:val="none" w:sz="0" w:space="0" w:color="auto"/>
        <w:right w:val="none" w:sz="0" w:space="0" w:color="auto"/>
      </w:divBdr>
    </w:div>
    <w:div w:id="1373577471">
      <w:bodyDiv w:val="1"/>
      <w:marLeft w:val="0"/>
      <w:marRight w:val="0"/>
      <w:marTop w:val="0"/>
      <w:marBottom w:val="0"/>
      <w:divBdr>
        <w:top w:val="none" w:sz="0" w:space="0" w:color="auto"/>
        <w:left w:val="none" w:sz="0" w:space="0" w:color="auto"/>
        <w:bottom w:val="none" w:sz="0" w:space="0" w:color="auto"/>
        <w:right w:val="none" w:sz="0" w:space="0" w:color="auto"/>
      </w:divBdr>
    </w:div>
    <w:div w:id="1398750474">
      <w:bodyDiv w:val="1"/>
      <w:marLeft w:val="0"/>
      <w:marRight w:val="0"/>
      <w:marTop w:val="0"/>
      <w:marBottom w:val="0"/>
      <w:divBdr>
        <w:top w:val="none" w:sz="0" w:space="0" w:color="auto"/>
        <w:left w:val="none" w:sz="0" w:space="0" w:color="auto"/>
        <w:bottom w:val="none" w:sz="0" w:space="0" w:color="auto"/>
        <w:right w:val="none" w:sz="0" w:space="0" w:color="auto"/>
      </w:divBdr>
      <w:divsChild>
        <w:div w:id="1971664832">
          <w:marLeft w:val="0"/>
          <w:marRight w:val="0"/>
          <w:marTop w:val="0"/>
          <w:marBottom w:val="0"/>
          <w:divBdr>
            <w:top w:val="none" w:sz="0" w:space="0" w:color="auto"/>
            <w:left w:val="none" w:sz="0" w:space="0" w:color="auto"/>
            <w:bottom w:val="none" w:sz="0" w:space="0" w:color="auto"/>
            <w:right w:val="none" w:sz="0" w:space="0" w:color="auto"/>
          </w:divBdr>
        </w:div>
      </w:divsChild>
    </w:div>
    <w:div w:id="1628269507">
      <w:bodyDiv w:val="1"/>
      <w:marLeft w:val="0"/>
      <w:marRight w:val="0"/>
      <w:marTop w:val="0"/>
      <w:marBottom w:val="0"/>
      <w:divBdr>
        <w:top w:val="none" w:sz="0" w:space="0" w:color="auto"/>
        <w:left w:val="none" w:sz="0" w:space="0" w:color="auto"/>
        <w:bottom w:val="none" w:sz="0" w:space="0" w:color="auto"/>
        <w:right w:val="none" w:sz="0" w:space="0" w:color="auto"/>
      </w:divBdr>
    </w:div>
    <w:div w:id="1639992828">
      <w:bodyDiv w:val="1"/>
      <w:marLeft w:val="0"/>
      <w:marRight w:val="0"/>
      <w:marTop w:val="0"/>
      <w:marBottom w:val="0"/>
      <w:divBdr>
        <w:top w:val="none" w:sz="0" w:space="0" w:color="auto"/>
        <w:left w:val="none" w:sz="0" w:space="0" w:color="auto"/>
        <w:bottom w:val="none" w:sz="0" w:space="0" w:color="auto"/>
        <w:right w:val="none" w:sz="0" w:space="0" w:color="auto"/>
      </w:divBdr>
      <w:divsChild>
        <w:div w:id="333142508">
          <w:marLeft w:val="0"/>
          <w:marRight w:val="0"/>
          <w:marTop w:val="0"/>
          <w:marBottom w:val="0"/>
          <w:divBdr>
            <w:top w:val="none" w:sz="0" w:space="0" w:color="auto"/>
            <w:left w:val="none" w:sz="0" w:space="0" w:color="auto"/>
            <w:bottom w:val="none" w:sz="0" w:space="0" w:color="auto"/>
            <w:right w:val="none" w:sz="0" w:space="0" w:color="auto"/>
          </w:divBdr>
        </w:div>
      </w:divsChild>
    </w:div>
    <w:div w:id="1677875704">
      <w:bodyDiv w:val="1"/>
      <w:marLeft w:val="0"/>
      <w:marRight w:val="0"/>
      <w:marTop w:val="0"/>
      <w:marBottom w:val="0"/>
      <w:divBdr>
        <w:top w:val="none" w:sz="0" w:space="0" w:color="auto"/>
        <w:left w:val="none" w:sz="0" w:space="0" w:color="auto"/>
        <w:bottom w:val="none" w:sz="0" w:space="0" w:color="auto"/>
        <w:right w:val="none" w:sz="0" w:space="0" w:color="auto"/>
      </w:divBdr>
    </w:div>
    <w:div w:id="1703509983">
      <w:bodyDiv w:val="1"/>
      <w:marLeft w:val="0"/>
      <w:marRight w:val="0"/>
      <w:marTop w:val="0"/>
      <w:marBottom w:val="0"/>
      <w:divBdr>
        <w:top w:val="none" w:sz="0" w:space="0" w:color="auto"/>
        <w:left w:val="none" w:sz="0" w:space="0" w:color="auto"/>
        <w:bottom w:val="none" w:sz="0" w:space="0" w:color="auto"/>
        <w:right w:val="none" w:sz="0" w:space="0" w:color="auto"/>
      </w:divBdr>
    </w:div>
    <w:div w:id="1769692034">
      <w:bodyDiv w:val="1"/>
      <w:marLeft w:val="0"/>
      <w:marRight w:val="0"/>
      <w:marTop w:val="0"/>
      <w:marBottom w:val="0"/>
      <w:divBdr>
        <w:top w:val="none" w:sz="0" w:space="0" w:color="auto"/>
        <w:left w:val="none" w:sz="0" w:space="0" w:color="auto"/>
        <w:bottom w:val="none" w:sz="0" w:space="0" w:color="auto"/>
        <w:right w:val="none" w:sz="0" w:space="0" w:color="auto"/>
      </w:divBdr>
      <w:divsChild>
        <w:div w:id="1572695357">
          <w:marLeft w:val="0"/>
          <w:marRight w:val="0"/>
          <w:marTop w:val="0"/>
          <w:marBottom w:val="0"/>
          <w:divBdr>
            <w:top w:val="none" w:sz="0" w:space="0" w:color="auto"/>
            <w:left w:val="none" w:sz="0" w:space="0" w:color="auto"/>
            <w:bottom w:val="none" w:sz="0" w:space="0" w:color="auto"/>
            <w:right w:val="none" w:sz="0" w:space="0" w:color="auto"/>
          </w:divBdr>
        </w:div>
      </w:divsChild>
    </w:div>
    <w:div w:id="1825245440">
      <w:bodyDiv w:val="1"/>
      <w:marLeft w:val="0"/>
      <w:marRight w:val="0"/>
      <w:marTop w:val="0"/>
      <w:marBottom w:val="0"/>
      <w:divBdr>
        <w:top w:val="none" w:sz="0" w:space="0" w:color="auto"/>
        <w:left w:val="none" w:sz="0" w:space="0" w:color="auto"/>
        <w:bottom w:val="none" w:sz="0" w:space="0" w:color="auto"/>
        <w:right w:val="none" w:sz="0" w:space="0" w:color="auto"/>
      </w:divBdr>
    </w:div>
    <w:div w:id="1956523690">
      <w:bodyDiv w:val="1"/>
      <w:marLeft w:val="0"/>
      <w:marRight w:val="0"/>
      <w:marTop w:val="0"/>
      <w:marBottom w:val="0"/>
      <w:divBdr>
        <w:top w:val="none" w:sz="0" w:space="0" w:color="auto"/>
        <w:left w:val="none" w:sz="0" w:space="0" w:color="auto"/>
        <w:bottom w:val="none" w:sz="0" w:space="0" w:color="auto"/>
        <w:right w:val="none" w:sz="0" w:space="0" w:color="auto"/>
      </w:divBdr>
    </w:div>
    <w:div w:id="2074616375">
      <w:bodyDiv w:val="1"/>
      <w:marLeft w:val="0"/>
      <w:marRight w:val="0"/>
      <w:marTop w:val="0"/>
      <w:marBottom w:val="0"/>
      <w:divBdr>
        <w:top w:val="none" w:sz="0" w:space="0" w:color="auto"/>
        <w:left w:val="none" w:sz="0" w:space="0" w:color="auto"/>
        <w:bottom w:val="none" w:sz="0" w:space="0" w:color="auto"/>
        <w:right w:val="none" w:sz="0" w:space="0" w:color="auto"/>
      </w:divBdr>
    </w:div>
    <w:div w:id="20802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drive.google.com/open?id=1WCWApCrr1-A7pUNkf8Z4ExoojVO5DH_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INSTRUCTIVO, REQUISITOS Y FORMULARIOS PARA AMBAS BECAS                   Vence 07 de abril de 2016 </Abstract>
  <CompanyAddress>9 de Julio 1147</CompanyAddress>
  <CompanyPhone>Ifdcvm.edu.ar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4EDD68-4EAC-48FC-BC3C-06CB0E84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778</Words>
  <Characters>4280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IFDC VM</vt:lpstr>
    </vt:vector>
  </TitlesOfParts>
  <Company>Dirección de Extensión IFDC VM</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IFDC VM</dc:title>
  <dc:creator>CPU</dc:creator>
  <cp:lastModifiedBy>Usuario de Windows</cp:lastModifiedBy>
  <cp:revision>3</cp:revision>
  <cp:lastPrinted>2014-03-21T14:23:00Z</cp:lastPrinted>
  <dcterms:created xsi:type="dcterms:W3CDTF">2019-03-26T21:47:00Z</dcterms:created>
  <dcterms:modified xsi:type="dcterms:W3CDTF">2019-03-27T17:20:00Z</dcterms:modified>
</cp:coreProperties>
</file>