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417"/>
        <w:gridCol w:w="1489"/>
        <w:gridCol w:w="2473"/>
        <w:tblGridChange w:id="0">
          <w:tblGrid>
            <w:gridCol w:w="4815"/>
            <w:gridCol w:w="1417"/>
            <w:gridCol w:w="1489"/>
            <w:gridCol w:w="2473"/>
          </w:tblGrid>
        </w:tblGridChange>
      </w:tblGrid>
      <w:tr>
        <w:trPr>
          <w:trHeight w:val="238.974609375" w:hRule="atLeast"/>
        </w:trPr>
        <w:tc>
          <w:tcPr>
            <w:gridSpan w:val="4"/>
            <w:shd w:fill="ff66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PROFESORADO DE MÚSICA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96484374999994" w:hRule="atLeast"/>
        </w:trPr>
        <w:tc>
          <w:tcPr>
            <w:gridSpan w:val="4"/>
            <w:shd w:fill="ff66f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2do  TURNO DE EXÁMENES – MODALIDAD VIRTUAL (15 mar / 19 mar)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I: Educación Vocal I (154)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Lunes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15/03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II: Educación Vocal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Educación Vocal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Práctica de Dirección Coral I y II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III: Dirección Coral I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</w:p>
        </w:tc>
      </w:tr>
      <w:tr>
        <w:trPr>
          <w:trHeight w:val="547" w:hRule="atLeast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IV: Dirección Coral II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Jorge Aguilar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Recursos Tecnológicos Musicales I y II (160)/ Taller de Informática aplicada a la música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Tecnología e Informática Musical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Piano 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I: Piano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Martes  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16/03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César Guerberoff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Piano II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II: Piano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César Guerberoff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Sociedad y Cultura (160)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Carlos Cabrera (ext.)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IV Producción Musical Latinoamericana (154)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Música Latinoamericana I y II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José Pomilio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III: Prod. Argentina (154)/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prácticas y arreglos instrumentales y vocales para el aula I/II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Pomilio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(Plan 154-ME-2016) / Audioperceptiva (Plan 160-ME-2009) / Lenguaje Musical I (Plan 160-ME-2009)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Miércoles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17/03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Claudio Azcurra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Mariano Smink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 II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(154)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Lenguaje Musical II (160) / Armonía Funcional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 hs.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Mariano Smink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Claudio Azcurra</w:t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Guitarra I (154) 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I: Guitarra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16:00 hs.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 Eugenia Henríquez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Guitarra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II: Guitarra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Silvio Paez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Martínez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M. Eugenia Henríquez 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Sujetos de la Educación Musical I y II (154) 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19:00 hs.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Pablo Corsiglia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Matías Cavallero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Didáctica de la Música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 / Didáctica de la Música I y II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Jueves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18/03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19:00 hs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Sara Simbrón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II y III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Apreciación e Historia de la Música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Miguel Lo Sasso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Proyecto I / Proyecto Final / Proyecto Musical.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Pablo Corsiglia</w:t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(POR FAVOR REVISAR QUE LOS PROFESORES Y ESPACIOS MARCADOS EN VERDE ESTÉN ACTUALIZADOS EN EL SIU)</w:t>
      </w:r>
    </w:p>
    <w:p w:rsidR="00000000" w:rsidDel="00000000" w:rsidP="00000000" w:rsidRDefault="00000000" w:rsidRPr="00000000" w14:paraId="0000009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332F"/>
    <w:pPr>
      <w:spacing w:after="160" w:line="259" w:lineRule="auto"/>
    </w:pPr>
    <w:rPr>
      <w:sz w:val="22"/>
      <w:szCs w:val="22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4332F"/>
    <w:rPr>
      <w:sz w:val="22"/>
      <w:szCs w:val="22"/>
      <w:lang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S3g5aZiiqXMJNwyWbNTtUS//A==">AMUW2mW1pgt7qR6mFfBPH8nTO2uSz/bQpkPv17YDvFTpLvaVJ6WaqQXtGG0hBYIODY32QTM6pbHNymeBhxU5zxbJbPlPGiW2BgA1jjIVX0kPqNJ8Dl5x4Co=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Usuario de Microsoft Office</dc:creator>
</cp:coreProperties>
</file>