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80.0" w:type="dxa"/>
        <w:jc w:val="left"/>
        <w:tblInd w:w="1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0"/>
        <w:gridCol w:w="1000"/>
        <w:gridCol w:w="2880"/>
        <w:gridCol w:w="2800"/>
        <w:gridCol w:w="2840"/>
        <w:gridCol w:w="2820"/>
        <w:gridCol w:w="2840"/>
        <w:tblGridChange w:id="0">
          <w:tblGrid>
            <w:gridCol w:w="700"/>
            <w:gridCol w:w="1000"/>
            <w:gridCol w:w="2880"/>
            <w:gridCol w:w="2800"/>
            <w:gridCol w:w="2840"/>
            <w:gridCol w:w="2820"/>
            <w:gridCol w:w="2840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c9e265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98" w:right="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LUNES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923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75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MIÉRCOLES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124" w:right="1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93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1471" w:hRule="atLeast"/>
          <w:tblHeader w:val="0"/>
        </w:trPr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5" w:right="208" w:firstLine="23.000000000000007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P R I M E R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3" w:right="216" w:firstLine="6.000000000000014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A Ñ O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3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8 – 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right="8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8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PRÁCTICA DOCENTE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387"/>
                <w:tab w:val="right" w:leader="none" w:pos="2688"/>
              </w:tabs>
              <w:ind w:left="87" w:right="82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ab/>
              <w:t xml:space="preserve">8 a 11 hs.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387"/>
                <w:tab w:val="right" w:leader="none" w:pos="2688"/>
              </w:tabs>
              <w:ind w:left="87" w:right="82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Federico Gutiérrez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rFonts w:ascii="Arial" w:cs="Arial" w:eastAsia="Arial" w:hAnsi="Arial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DIDÁCTICA GENERAL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4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Cecilia Muñoz</w:t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24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GEOMETRÍA 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8 a 11 hs</w:t>
            </w:r>
          </w:p>
          <w:p w:rsidR="00000000" w:rsidDel="00000000" w:rsidP="00000000" w:rsidRDefault="00000000" w:rsidRPr="00000000" w14:paraId="00000027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Aula 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ind w:left="98" w:right="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Resp.Albarracin Jessica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ALFABETIZACIÓN DIGITAL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6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 a 9 hs.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6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4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Carlos Fernández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4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Rule="auto"/>
              <w:ind w:right="164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9 – 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2" w:lineRule="auto"/>
              <w:ind w:right="109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 – 11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109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 – 12</w:t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ALGEBRA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 a 14 hs</w:t>
            </w:r>
          </w:p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Hernandez Federico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48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GEOMETRÍA 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 a 14 hs</w:t>
            </w:r>
          </w:p>
          <w:p w:rsidR="00000000" w:rsidDel="00000000" w:rsidP="00000000" w:rsidRDefault="00000000" w:rsidRPr="00000000" w14:paraId="0000004A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Aula 1 izquierda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ind w:left="98" w:right="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Resp.Albarracin Jessica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ALGEBRA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 a 14 hs</w:t>
            </w:r>
          </w:p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Hernandez Federico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26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12 – 13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39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13 – 14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4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14 – 15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4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 – 16</w:t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ALGEBRA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 a 18 hs</w:t>
            </w:r>
          </w:p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Hernandez Federico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DIDÁCTICA GENERAL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 a 18 hs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right="1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Cecilia Muñoz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ALGEBRA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 a 18 hs</w:t>
            </w:r>
          </w:p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Hernandez Federico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right="128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16 - 17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17 – 18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PRÁCTICA DOCENTE I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17 a 20 hs.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87" w:right="8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6.53076171875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18 - 19</w:t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93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GEOMETRÍA 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18 a 21 hs</w:t>
            </w:r>
          </w:p>
          <w:p w:rsidR="00000000" w:rsidDel="00000000" w:rsidP="00000000" w:rsidRDefault="00000000" w:rsidRPr="00000000" w14:paraId="00000095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Aula 16</w:t>
            </w:r>
          </w:p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ind w:left="98" w:right="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Resp.Albarracin Jessica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GEOMETRÍA 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18 a 21 hs</w:t>
            </w:r>
          </w:p>
          <w:p w:rsidR="00000000" w:rsidDel="00000000" w:rsidP="00000000" w:rsidRDefault="00000000" w:rsidRPr="00000000" w14:paraId="000000AA">
            <w:pPr>
              <w:widowControl w:val="1"/>
              <w:ind w:left="190" w:right="1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Aula 1 izquierda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widowControl w:val="1"/>
              <w:ind w:left="98" w:right="8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Resp.Albarracin Jessica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B">
            <w:pPr>
              <w:widowControl w:val="1"/>
              <w:ind w:left="98" w:right="83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19 - 20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4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ALFABETIZACIÓN DIGITAL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right="234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right="2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19 a 21 hs.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6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Carlos Fernández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20 - 21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0" w:right="18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80.0" w:type="dxa"/>
        <w:jc w:val="left"/>
        <w:tblInd w:w="1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0"/>
        <w:gridCol w:w="1000"/>
        <w:gridCol w:w="2640"/>
        <w:gridCol w:w="2840"/>
        <w:gridCol w:w="2840"/>
        <w:gridCol w:w="3020"/>
        <w:gridCol w:w="2840"/>
        <w:tblGridChange w:id="0">
          <w:tblGrid>
            <w:gridCol w:w="700"/>
            <w:gridCol w:w="1000"/>
            <w:gridCol w:w="2640"/>
            <w:gridCol w:w="2840"/>
            <w:gridCol w:w="2840"/>
            <w:gridCol w:w="3020"/>
            <w:gridCol w:w="28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c9e265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LUNES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953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759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MIÉRCOLES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</w:t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93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Arial" w:cs="Arial" w:eastAsia="Arial" w:hAnsi="Arial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3" w:right="199" w:firstLine="15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S E G U N D O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3" w:right="216" w:firstLine="6.000000000000014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A Ñ O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3" w:right="216" w:firstLine="15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3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8 – 9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5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SOCIOLOGÍA DE LA EDUCACIÓN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Cangiano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9" w:lineRule="auto"/>
              <w:ind w:left="190" w:right="162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PRÁCTICA DOCENTE II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7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7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DERECHA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ind w:right="12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Prof. Resp. D’Amario Milena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77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77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ANÁLISIS MATEMÁTICO II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 a 10 hs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Jessica Chaves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164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9 – 10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0F7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PROBABILIDAD Y ESTADÍSTICA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1"/>
              <w:spacing w:before="25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9 a 12 hs.</w:t>
            </w:r>
          </w:p>
          <w:p w:rsidR="00000000" w:rsidDel="00000000" w:rsidP="00000000" w:rsidRDefault="00000000" w:rsidRPr="00000000" w14:paraId="000000FB">
            <w:pPr>
              <w:widowControl w:val="1"/>
              <w:spacing w:before="25" w:lineRule="auto"/>
              <w:ind w:left="231" w:right="2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Prof. Resp. Nancy Arrieta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26" w:lineRule="auto"/>
              <w:ind w:right="109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 – 11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03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DIDÁCTICA DE LA MATEMÁTICA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 A 12</w:t>
            </w:r>
          </w:p>
          <w:p w:rsidR="00000000" w:rsidDel="00000000" w:rsidP="00000000" w:rsidRDefault="00000000" w:rsidRPr="00000000" w14:paraId="00000105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Aula 2</w:t>
            </w:r>
          </w:p>
          <w:p w:rsidR="00000000" w:rsidDel="00000000" w:rsidP="00000000" w:rsidRDefault="00000000" w:rsidRPr="00000000" w14:paraId="00000106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Prof. Resp. Rodriguez M. Martha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49" w:right="134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Rule="auto"/>
              <w:ind w:right="109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11 – 12</w:t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77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ANÁLISIS MATEMÁTICO II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 a 14 hs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5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Jessica Chaves 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FILOSOFÍA DE LA EDUCACIÓN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Joaquín Vázquez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SUJETOS DE LA EDUCACIÓN SECUNDARIA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1" w:right="211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231" w:right="211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Fernanda Soru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2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12 – 13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0" w:lineRule="auto"/>
              <w:ind w:right="103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13 – 14</w:t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14 – 15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 –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36">
            <w:pPr>
              <w:spacing w:before="8" w:lineRule="auto"/>
              <w:ind w:right="7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ANÁLISIS MATEMÁTICO II</w:t>
            </w:r>
          </w:p>
          <w:p w:rsidR="00000000" w:rsidDel="00000000" w:rsidP="00000000" w:rsidRDefault="00000000" w:rsidRPr="00000000" w14:paraId="00000137">
            <w:pP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</w:t>
            </w:r>
          </w:p>
          <w:p w:rsidR="00000000" w:rsidDel="00000000" w:rsidP="00000000" w:rsidRDefault="00000000" w:rsidRPr="00000000" w14:paraId="00000138">
            <w:pP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139">
            <w:pP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Jessica Chaves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3B">
            <w:pPr>
              <w:spacing w:before="79" w:lineRule="auto"/>
              <w:ind w:left="190" w:right="162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DOCENTE II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ind w:left="151" w:right="71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13E">
            <w:pPr>
              <w:ind w:left="231" w:right="211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 DERECHA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Prof. Resp. D’Amario Milena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40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DIDÁCTICA DE LA MATEMÁTICA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 A 17</w:t>
            </w:r>
          </w:p>
          <w:p w:rsidR="00000000" w:rsidDel="00000000" w:rsidP="00000000" w:rsidRDefault="00000000" w:rsidRPr="00000000" w14:paraId="00000142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Aula 5</w:t>
            </w:r>
          </w:p>
          <w:p w:rsidR="00000000" w:rsidDel="00000000" w:rsidP="00000000" w:rsidRDefault="00000000" w:rsidRPr="00000000" w14:paraId="00000143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Prof. Resp. Rodriguez M. Martha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3" w:line="276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SUJETOS DE LA EDUCACIÓN SECUNDARIA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Fernanda Sorú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4A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Arial" w:cs="Arial" w:eastAsia="Arial" w:hAnsi="Arial"/>
                <w:b w:val="1"/>
                <w:color w:val="000000"/>
                <w:shd w:fill="c9e265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1"/>
              <w:spacing w:before="1" w:lineRule="auto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9e265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hd w:fill="c9e265" w:val="clear"/>
                <w:rtl w:val="0"/>
              </w:rPr>
              <w:t xml:space="preserve">PROBABILIDAD Y ESTADÍSTICA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1"/>
              <w:spacing w:before="25" w:lineRule="auto"/>
              <w:ind w:left="231" w:right="211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c9e265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c9e265" w:val="clear"/>
                <w:rtl w:val="0"/>
              </w:rPr>
              <w:t xml:space="preserve"> 15 a 18 hs.</w:t>
            </w:r>
          </w:p>
          <w:p w:rsidR="00000000" w:rsidDel="00000000" w:rsidP="00000000" w:rsidRDefault="00000000" w:rsidRPr="00000000" w14:paraId="0000014D">
            <w:pPr>
              <w:widowControl w:val="1"/>
              <w:spacing w:before="25" w:lineRule="auto"/>
              <w:ind w:left="231" w:right="2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9e265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c9e265" w:val="clear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shd w:fill="c9e265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1"/>
              <w:ind w:left="231" w:right="2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9e265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shd w:fill="c9e265" w:val="clear"/>
                <w:rtl w:val="0"/>
              </w:rPr>
              <w:t xml:space="preserve">Prof. Resp. Nancy Arrieta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  <w:shd w:fill="c9e265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16 - 17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17 –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e265" w:val="clea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77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ANÁLISIS MATEMÁTICO II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17 a 19 hs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2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09" w:right="7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Jessica Chaves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18 - 19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6" w:lineRule="auto"/>
              <w:ind w:left="109" w:right="7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SOCIOLOGÍA DE LA EDUCACIÓ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hd w:fill="d9d9d9" w:val="clear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1 IZQUIERDA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Cangiano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FILOSOFÍA DE LA EDUCACIÓN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6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6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AULA 2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Prof. Resp. Joaquín Vázquez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e265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0">
            <w:pPr>
              <w:widowControl w:val="1"/>
              <w:ind w:left="231" w:right="20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  <w:shd w:fill="c9e265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  <w:shd w:fill="c9e265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19 - 20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c9e265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e265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20 - 21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4914900</wp:posOffset>
                </wp:positionH>
                <wp:positionV relativeFrom="page">
                  <wp:posOffset>4876800</wp:posOffset>
                </wp:positionV>
                <wp:extent cx="0" cy="25400"/>
                <wp:effectExtent b="0" l="0" r="0" t="0"/>
                <wp:wrapNone/>
                <wp:docPr id="13412423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4150" y="3780000"/>
                          <a:ext cx="16637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4914900</wp:posOffset>
                </wp:positionH>
                <wp:positionV relativeFrom="page">
                  <wp:posOffset>4876800</wp:posOffset>
                </wp:positionV>
                <wp:extent cx="0" cy="25400"/>
                <wp:effectExtent b="0" l="0" r="0" t="0"/>
                <wp:wrapNone/>
                <wp:docPr id="13412423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pgSz w:h="11920" w:w="16840" w:orient="landscape"/>
      <w:pgMar w:bottom="280" w:top="540" w:left="300" w:right="280" w:header="12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2524126</wp:posOffset>
              </wp:positionH>
              <wp:positionV relativeFrom="page">
                <wp:posOffset>57151</wp:posOffset>
              </wp:positionV>
              <wp:extent cx="6248400" cy="762000"/>
              <wp:effectExtent b="0" l="0" r="0" t="0"/>
              <wp:wrapNone/>
              <wp:docPr id="13412422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31325" y="3408525"/>
                        <a:ext cx="62293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PROF. DE ED. SEC. EN MATEMÁTICA (DC N° 6-ME-2022) 2° CUATRIMESTRE 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2524126</wp:posOffset>
              </wp:positionH>
              <wp:positionV relativeFrom="page">
                <wp:posOffset>57151</wp:posOffset>
              </wp:positionV>
              <wp:extent cx="6248400" cy="762000"/>
              <wp:effectExtent b="0" l="0" r="0" t="0"/>
              <wp:wrapNone/>
              <wp:docPr id="134124229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5DB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B025DB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B025DB"/>
    <w:pPr>
      <w:spacing w:before="11"/>
    </w:pPr>
    <w:rPr>
      <w:rFonts w:ascii="Arial" w:cs="Arial" w:eastAsia="Arial" w:hAnsi="Arial"/>
      <w:b w:val="1"/>
      <w:bCs w:val="1"/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025DB"/>
    <w:rPr>
      <w:rFonts w:ascii="Arial" w:cs="Arial" w:eastAsia="Arial" w:hAnsi="Arial"/>
      <w:b w:val="1"/>
      <w:bCs w:val="1"/>
      <w:kern w:val="0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 w:val="1"/>
    <w:rsid w:val="00B025DB"/>
  </w:style>
  <w:style w:type="paragraph" w:styleId="TableParagraph" w:customStyle="1">
    <w:name w:val="Table Paragraph"/>
    <w:basedOn w:val="Normal"/>
    <w:uiPriority w:val="1"/>
    <w:qFormat w:val="1"/>
    <w:rsid w:val="00B025DB"/>
  </w:style>
  <w:style w:type="paragraph" w:styleId="Encabezado">
    <w:name w:val="header"/>
    <w:basedOn w:val="Normal"/>
    <w:link w:val="EncabezadoCar"/>
    <w:uiPriority w:val="99"/>
    <w:unhideWhenUsed w:val="1"/>
    <w:rsid w:val="00B025D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025DB"/>
    <w:rPr>
      <w:rFonts w:ascii="Arial MT" w:cs="Arial MT" w:eastAsia="Arial MT" w:hAnsi="Arial MT"/>
      <w:kern w:val="0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B025D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025DB"/>
    <w:rPr>
      <w:rFonts w:ascii="Arial MT" w:cs="Arial MT" w:eastAsia="Arial MT" w:hAnsi="Arial MT"/>
      <w:kern w:val="0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606B55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s-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3wSFBdVjT8UUMFjpbwEkjkcfkA==">CgMxLjA4AHIhMXZXSlhOUkdCU2FSQXV2ODl6UXNxUVRkNmFVWUpfelNz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2023-07-07T22:07:00Z</dcterms:created>
  <dc:creator>jessicach.mat@gmail.com</dc:creator>
</cp:coreProperties>
</file>